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A53115" w:rsidR="003F16CD" w:rsidRPr="00DF5192" w:rsidRDefault="008604CE">
      <w:pPr>
        <w:spacing w:before="60" w:after="0" w:line="240" w:lineRule="auto"/>
        <w:jc w:val="center"/>
        <w:rPr>
          <w:rFonts w:asciiTheme="majorHAnsi" w:hAnsiTheme="majorHAnsi" w:cstheme="majorHAnsi"/>
          <w:b/>
        </w:rPr>
      </w:pPr>
      <w:bookmarkStart w:id="0" w:name="_GoBack"/>
      <w:bookmarkEnd w:id="0"/>
      <w:r w:rsidRPr="00DF5192">
        <w:rPr>
          <w:rFonts w:asciiTheme="majorHAnsi" w:hAnsiTheme="majorHAnsi" w:cstheme="majorHAnsi"/>
          <w:b/>
        </w:rPr>
        <w:t>202</w:t>
      </w:r>
      <w:r w:rsidR="0074456D" w:rsidRPr="00DF5192">
        <w:rPr>
          <w:rFonts w:asciiTheme="majorHAnsi" w:hAnsiTheme="majorHAnsi" w:cstheme="majorHAnsi"/>
          <w:b/>
        </w:rPr>
        <w:t>1</w:t>
      </w:r>
      <w:r w:rsidRPr="00DF5192">
        <w:rPr>
          <w:rFonts w:asciiTheme="majorHAnsi" w:hAnsiTheme="majorHAnsi" w:cstheme="majorHAnsi"/>
          <w:b/>
        </w:rPr>
        <w:t>-202</w:t>
      </w:r>
      <w:r w:rsidR="0074456D" w:rsidRPr="00DF5192">
        <w:rPr>
          <w:rFonts w:asciiTheme="majorHAnsi" w:hAnsiTheme="majorHAnsi" w:cstheme="majorHAnsi"/>
          <w:b/>
        </w:rPr>
        <w:t>2</w:t>
      </w:r>
      <w:r w:rsidRPr="00DF5192">
        <w:rPr>
          <w:rFonts w:asciiTheme="majorHAnsi" w:hAnsiTheme="majorHAnsi" w:cstheme="majorHAnsi"/>
          <w:b/>
        </w:rPr>
        <w:t xml:space="preserve"> GLOBAL SPORT INSTITUTE SEED GRANT PROGRAM</w:t>
      </w:r>
    </w:p>
    <w:p w14:paraId="58642F0F" w14:textId="77777777" w:rsidR="0015115A" w:rsidRPr="00DF5192" w:rsidRDefault="0015115A">
      <w:pPr>
        <w:spacing w:before="185" w:after="0" w:line="240" w:lineRule="auto"/>
        <w:ind w:right="630"/>
        <w:jc w:val="center"/>
        <w:rPr>
          <w:rFonts w:asciiTheme="majorHAnsi" w:hAnsiTheme="majorHAnsi" w:cstheme="majorHAnsi"/>
          <w:b/>
          <w:i/>
        </w:rPr>
      </w:pPr>
    </w:p>
    <w:p w14:paraId="00000006" w14:textId="77777777" w:rsidR="003F16CD" w:rsidRPr="00DF5192" w:rsidRDefault="008604CE">
      <w:pPr>
        <w:spacing w:before="16" w:after="0" w:line="240" w:lineRule="auto"/>
        <w:ind w:left="40"/>
        <w:rPr>
          <w:rFonts w:asciiTheme="majorHAnsi" w:hAnsiTheme="majorHAnsi" w:cstheme="majorHAnsi"/>
          <w:b/>
        </w:rPr>
      </w:pPr>
      <w:r w:rsidRPr="00DF5192">
        <w:rPr>
          <w:rFonts w:asciiTheme="majorHAnsi" w:hAnsiTheme="majorHAnsi" w:cstheme="majorHAnsi"/>
          <w:b/>
          <w:u w:val="single"/>
        </w:rPr>
        <w:t>Grant Purpose</w:t>
      </w:r>
    </w:p>
    <w:p w14:paraId="2200A4CD" w14:textId="7384A70B" w:rsidR="006075D8" w:rsidRPr="00DF5192" w:rsidRDefault="008604CE" w:rsidP="006075D8">
      <w:pPr>
        <w:rPr>
          <w:rFonts w:asciiTheme="majorHAnsi" w:hAnsiTheme="majorHAnsi" w:cstheme="majorHAnsi"/>
          <w:color w:val="000000"/>
        </w:rPr>
      </w:pPr>
      <w:r w:rsidRPr="00DF5192">
        <w:rPr>
          <w:rFonts w:asciiTheme="majorHAnsi" w:hAnsiTheme="majorHAnsi" w:cstheme="majorHAnsi"/>
        </w:rPr>
        <w:t xml:space="preserve">The Global Sport Institute at Arizona State University is a research institute where diverse disciplines </w:t>
      </w:r>
      <w:r w:rsidR="006075D8" w:rsidRPr="00DF5192">
        <w:rPr>
          <w:rFonts w:asciiTheme="majorHAnsi" w:hAnsiTheme="majorHAnsi" w:cstheme="majorHAnsi"/>
        </w:rPr>
        <w:t>converge</w:t>
      </w:r>
      <w:r w:rsidRPr="00DF5192">
        <w:rPr>
          <w:rFonts w:asciiTheme="majorHAnsi" w:hAnsiTheme="majorHAnsi" w:cstheme="majorHAnsi"/>
        </w:rPr>
        <w:t xml:space="preserve"> to thoughtfully examine critical issues </w:t>
      </w:r>
      <w:r w:rsidR="006075D8" w:rsidRPr="00DF5192">
        <w:rPr>
          <w:rFonts w:asciiTheme="majorHAnsi" w:hAnsiTheme="majorHAnsi" w:cstheme="majorHAnsi"/>
        </w:rPr>
        <w:t xml:space="preserve">impacting </w:t>
      </w:r>
      <w:r w:rsidRPr="00DF5192">
        <w:rPr>
          <w:rFonts w:asciiTheme="majorHAnsi" w:hAnsiTheme="majorHAnsi" w:cstheme="majorHAnsi"/>
        </w:rPr>
        <w:t xml:space="preserve">sport. </w:t>
      </w:r>
      <w:r w:rsidR="006075D8" w:rsidRPr="00DF5192">
        <w:rPr>
          <w:rFonts w:asciiTheme="majorHAnsi" w:hAnsiTheme="majorHAnsi" w:cstheme="majorHAnsi"/>
          <w:color w:val="000000"/>
        </w:rPr>
        <w:t xml:space="preserve">As a cross-disciplinary enterprise, our efforts are integrated throughout the entire university rather than within a single concentration. </w:t>
      </w:r>
      <w:r w:rsidR="001323CB" w:rsidRPr="00DF5192">
        <w:rPr>
          <w:rFonts w:asciiTheme="majorHAnsi" w:hAnsiTheme="majorHAnsi" w:cstheme="majorHAnsi"/>
        </w:rPr>
        <w:t xml:space="preserve">Through our </w:t>
      </w:r>
      <w:r w:rsidR="00955499">
        <w:rPr>
          <w:rFonts w:asciiTheme="majorHAnsi" w:hAnsiTheme="majorHAnsi" w:cstheme="majorHAnsi"/>
        </w:rPr>
        <w:t>S</w:t>
      </w:r>
      <w:r w:rsidR="001323CB" w:rsidRPr="00DF5192">
        <w:rPr>
          <w:rFonts w:asciiTheme="majorHAnsi" w:hAnsiTheme="majorHAnsi" w:cstheme="majorHAnsi"/>
        </w:rPr>
        <w:t xml:space="preserve">eed </w:t>
      </w:r>
      <w:r w:rsidR="00955499">
        <w:rPr>
          <w:rFonts w:asciiTheme="majorHAnsi" w:hAnsiTheme="majorHAnsi" w:cstheme="majorHAnsi"/>
        </w:rPr>
        <w:t>G</w:t>
      </w:r>
      <w:r w:rsidR="001323CB" w:rsidRPr="00DF5192">
        <w:rPr>
          <w:rFonts w:asciiTheme="majorHAnsi" w:hAnsiTheme="majorHAnsi" w:cstheme="majorHAnsi"/>
        </w:rPr>
        <w:t xml:space="preserve">rant </w:t>
      </w:r>
      <w:r w:rsidR="00955499">
        <w:rPr>
          <w:rFonts w:asciiTheme="majorHAnsi" w:hAnsiTheme="majorHAnsi" w:cstheme="majorHAnsi"/>
        </w:rPr>
        <w:t>P</w:t>
      </w:r>
      <w:r w:rsidR="001323CB" w:rsidRPr="00DF5192">
        <w:rPr>
          <w:rFonts w:asciiTheme="majorHAnsi" w:hAnsiTheme="majorHAnsi" w:cstheme="majorHAnsi"/>
        </w:rPr>
        <w:t xml:space="preserve">rogram, </w:t>
      </w:r>
      <w:r w:rsidR="006075D8" w:rsidRPr="00DF5192">
        <w:rPr>
          <w:rFonts w:asciiTheme="majorHAnsi" w:hAnsiTheme="majorHAnsi" w:cstheme="majorHAnsi"/>
        </w:rPr>
        <w:t>we</w:t>
      </w:r>
      <w:r w:rsidR="001323CB" w:rsidRPr="00DF5192">
        <w:rPr>
          <w:rFonts w:asciiTheme="majorHAnsi" w:hAnsiTheme="majorHAnsi" w:cstheme="majorHAnsi"/>
        </w:rPr>
        <w:t xml:space="preserve"> provide financial support that allows </w:t>
      </w:r>
      <w:r w:rsidR="005804D2">
        <w:rPr>
          <w:rFonts w:asciiTheme="majorHAnsi" w:hAnsiTheme="majorHAnsi" w:cstheme="majorHAnsi"/>
        </w:rPr>
        <w:t>researchers across ASU to more deeply explore sport-related topics within their own field of study.</w:t>
      </w:r>
      <w:r w:rsidR="001323CB" w:rsidRPr="00DF5192">
        <w:rPr>
          <w:rFonts w:asciiTheme="majorHAnsi" w:hAnsiTheme="majorHAnsi" w:cstheme="majorHAnsi"/>
        </w:rPr>
        <w:t xml:space="preserve"> </w:t>
      </w:r>
    </w:p>
    <w:p w14:paraId="3E966472" w14:textId="7B8D4905" w:rsidR="006075D8" w:rsidRPr="00DF5192" w:rsidRDefault="005804D2" w:rsidP="00DF5192">
      <w:pPr>
        <w:pStyle w:val="NormalWeb"/>
        <w:rPr>
          <w:rFonts w:asciiTheme="majorHAnsi" w:hAnsiTheme="majorHAnsi" w:cstheme="majorHAnsi"/>
          <w:shd w:val="clear" w:color="auto" w:fill="FCFCFC"/>
        </w:rPr>
      </w:pPr>
      <w:r w:rsidRPr="00C64CD4">
        <w:rPr>
          <w:rFonts w:asciiTheme="majorHAnsi" w:hAnsiTheme="majorHAnsi" w:cstheme="majorHAnsi"/>
          <w:sz w:val="22"/>
          <w:szCs w:val="22"/>
          <w:highlight w:val="white"/>
        </w:rPr>
        <w:t xml:space="preserve">In the past, the Institute has had an annual theme to provide a context for researchers to apply their expertise to an impactful area, challenging scholars to expand or pivot their work in new directions. Previous years' themes included "Sport 2036,” “Race and Sport Around the Globe," "Sport and the Body," and </w:t>
      </w:r>
      <w:r w:rsidRPr="00C64CD4">
        <w:rPr>
          <w:rFonts w:asciiTheme="majorHAnsi" w:hAnsiTheme="majorHAnsi" w:cstheme="majorHAnsi"/>
          <w:sz w:val="22"/>
          <w:szCs w:val="22"/>
        </w:rPr>
        <w:t>“Sex, Gender, and Sexuality in Sports.”</w:t>
      </w:r>
      <w:r w:rsidRPr="00C64CD4">
        <w:rPr>
          <w:rFonts w:asciiTheme="majorHAnsi" w:hAnsiTheme="majorHAnsi" w:cstheme="majorHAnsi"/>
          <w:sz w:val="22"/>
          <w:szCs w:val="22"/>
          <w:highlight w:val="white"/>
        </w:rPr>
        <w:t xml:space="preserve"> </w:t>
      </w:r>
      <w:r w:rsidRPr="00DF5192">
        <w:rPr>
          <w:rFonts w:asciiTheme="majorHAnsi" w:hAnsiTheme="majorHAnsi" w:cstheme="majorHAnsi"/>
          <w:b/>
        </w:rPr>
        <w:t>This year’s call is open</w:t>
      </w:r>
      <w:r w:rsidRPr="00C64CD4">
        <w:rPr>
          <w:rFonts w:asciiTheme="majorHAnsi" w:hAnsiTheme="majorHAnsi" w:cstheme="majorHAnsi"/>
          <w:sz w:val="22"/>
          <w:szCs w:val="22"/>
        </w:rPr>
        <w:t xml:space="preserve"> and </w:t>
      </w:r>
      <w:r w:rsidRPr="00DF5192">
        <w:rPr>
          <w:rFonts w:asciiTheme="majorHAnsi" w:hAnsiTheme="majorHAnsi" w:cstheme="majorHAnsi"/>
          <w:b/>
        </w:rPr>
        <w:t>all submissions will be reviewed</w:t>
      </w:r>
      <w:r w:rsidRPr="00C64CD4">
        <w:rPr>
          <w:rFonts w:asciiTheme="majorHAnsi" w:hAnsiTheme="majorHAnsi" w:cstheme="majorHAnsi"/>
          <w:sz w:val="22"/>
          <w:szCs w:val="22"/>
        </w:rPr>
        <w:t xml:space="preserve"> by the Institute’s research </w:t>
      </w:r>
      <w:r w:rsidRPr="00CB77B0">
        <w:rPr>
          <w:rFonts w:asciiTheme="majorHAnsi" w:hAnsiTheme="majorHAnsi" w:cstheme="majorHAnsi"/>
          <w:sz w:val="22"/>
          <w:szCs w:val="22"/>
        </w:rPr>
        <w:t>team</w:t>
      </w:r>
      <w:r w:rsidR="00DF5192" w:rsidRPr="00CB77B0">
        <w:rPr>
          <w:rFonts w:asciiTheme="majorHAnsi" w:hAnsiTheme="majorHAnsi" w:cstheme="majorHAnsi"/>
          <w:sz w:val="22"/>
          <w:szCs w:val="22"/>
        </w:rPr>
        <w:t xml:space="preserve"> </w:t>
      </w:r>
      <w:r w:rsidR="00DF5192" w:rsidRPr="0053659B">
        <w:rPr>
          <w:rFonts w:asciiTheme="majorHAnsi" w:hAnsiTheme="majorHAnsi" w:cstheme="majorHAnsi"/>
          <w:sz w:val="22"/>
          <w:szCs w:val="22"/>
        </w:rPr>
        <w:t>and affiliated faculty with subject-matter expertise</w:t>
      </w:r>
      <w:r w:rsidRPr="00CB77B0">
        <w:rPr>
          <w:rFonts w:asciiTheme="majorHAnsi" w:hAnsiTheme="majorHAnsi" w:cstheme="majorHAnsi"/>
          <w:sz w:val="22"/>
          <w:szCs w:val="22"/>
        </w:rPr>
        <w:t>,</w:t>
      </w:r>
      <w:r w:rsidRPr="00C64CD4">
        <w:rPr>
          <w:rFonts w:asciiTheme="majorHAnsi" w:hAnsiTheme="majorHAnsi" w:cstheme="majorHAnsi"/>
          <w:sz w:val="22"/>
          <w:szCs w:val="22"/>
        </w:rPr>
        <w:t xml:space="preserve"> which will manage the proposal review process.</w:t>
      </w:r>
      <w:r w:rsidR="00636B84">
        <w:rPr>
          <w:rFonts w:asciiTheme="majorHAnsi" w:hAnsiTheme="majorHAnsi" w:cstheme="majorHAnsi"/>
          <w:sz w:val="22"/>
          <w:szCs w:val="22"/>
        </w:rPr>
        <w:br/>
      </w:r>
      <w:r w:rsidR="00636B84">
        <w:rPr>
          <w:rFonts w:asciiTheme="majorHAnsi" w:hAnsiTheme="majorHAnsi" w:cstheme="majorHAnsi"/>
          <w:sz w:val="22"/>
          <w:szCs w:val="22"/>
        </w:rPr>
        <w:br/>
      </w:r>
      <w:r w:rsidR="001323CB" w:rsidRPr="00DF5192">
        <w:rPr>
          <w:rFonts w:asciiTheme="majorHAnsi" w:hAnsiTheme="majorHAnsi" w:cstheme="majorHAnsi"/>
          <w:sz w:val="22"/>
          <w:szCs w:val="22"/>
        </w:rPr>
        <w:t xml:space="preserve">The Institute is </w:t>
      </w:r>
      <w:r w:rsidR="001323CB" w:rsidRPr="00DF5192">
        <w:rPr>
          <w:rFonts w:asciiTheme="majorHAnsi" w:hAnsiTheme="majorHAnsi" w:cstheme="majorHAnsi"/>
          <w:sz w:val="22"/>
          <w:szCs w:val="22"/>
          <w:shd w:val="clear" w:color="auto" w:fill="FCFCFC"/>
        </w:rPr>
        <w:t>soliciting proposals for</w:t>
      </w:r>
      <w:r w:rsidR="006075D8" w:rsidRPr="00DF5192">
        <w:rPr>
          <w:rFonts w:asciiTheme="majorHAnsi" w:hAnsiTheme="majorHAnsi" w:cstheme="majorHAnsi"/>
          <w:sz w:val="22"/>
          <w:szCs w:val="22"/>
          <w:shd w:val="clear" w:color="auto" w:fill="FCFCFC"/>
        </w:rPr>
        <w:t xml:space="preserve"> the following two items</w:t>
      </w:r>
      <w:r w:rsidR="001323CB" w:rsidRPr="00DF5192">
        <w:rPr>
          <w:rFonts w:asciiTheme="majorHAnsi" w:hAnsiTheme="majorHAnsi" w:cstheme="majorHAnsi"/>
          <w:sz w:val="22"/>
          <w:szCs w:val="22"/>
          <w:shd w:val="clear" w:color="auto" w:fill="FCFCFC"/>
        </w:rPr>
        <w:t xml:space="preserve">: </w:t>
      </w:r>
    </w:p>
    <w:p w14:paraId="101329B8" w14:textId="43093613" w:rsidR="005A63C5" w:rsidRPr="00636B84" w:rsidRDefault="00C20442" w:rsidP="005A63C5">
      <w:pPr>
        <w:pStyle w:val="ListParagraph"/>
        <w:numPr>
          <w:ilvl w:val="0"/>
          <w:numId w:val="8"/>
        </w:numPr>
        <w:rPr>
          <w:rFonts w:asciiTheme="majorHAnsi" w:eastAsia="Times New Roman" w:hAnsiTheme="majorHAnsi" w:cstheme="majorHAnsi"/>
        </w:rPr>
      </w:pPr>
      <w:r>
        <w:rPr>
          <w:rFonts w:asciiTheme="majorHAnsi" w:hAnsiTheme="majorHAnsi" w:cstheme="majorHAnsi"/>
          <w:highlight w:val="white"/>
        </w:rPr>
        <w:t>W</w:t>
      </w:r>
      <w:r w:rsidR="005A63C5" w:rsidRPr="00636B84">
        <w:rPr>
          <w:rFonts w:asciiTheme="majorHAnsi" w:hAnsiTheme="majorHAnsi" w:cstheme="majorHAnsi"/>
          <w:highlight w:val="white"/>
        </w:rPr>
        <w:t>ell-defined, innovative, translational pilot studies that</w:t>
      </w:r>
    </w:p>
    <w:p w14:paraId="4A3438A8" w14:textId="77777777" w:rsidR="005A63C5" w:rsidRPr="00636B84" w:rsidRDefault="005A63C5" w:rsidP="005A63C5">
      <w:pPr>
        <w:pStyle w:val="ListParagraph"/>
        <w:numPr>
          <w:ilvl w:val="0"/>
          <w:numId w:val="9"/>
        </w:numPr>
        <w:rPr>
          <w:rFonts w:asciiTheme="majorHAnsi" w:hAnsiTheme="majorHAnsi" w:cstheme="majorHAnsi"/>
          <w:highlight w:val="white"/>
        </w:rPr>
      </w:pPr>
      <w:r w:rsidRPr="00636B84">
        <w:rPr>
          <w:rFonts w:asciiTheme="majorHAnsi" w:hAnsiTheme="majorHAnsi" w:cstheme="majorHAnsi"/>
          <w:highlight w:val="white"/>
        </w:rPr>
        <w:t>have a high probability of successful future large-scale external funding</w:t>
      </w:r>
    </w:p>
    <w:p w14:paraId="506E6371" w14:textId="77777777" w:rsidR="005A63C5" w:rsidRPr="00636B84" w:rsidRDefault="005A63C5" w:rsidP="005A63C5">
      <w:pPr>
        <w:pStyle w:val="ListParagraph"/>
        <w:numPr>
          <w:ilvl w:val="0"/>
          <w:numId w:val="9"/>
        </w:numPr>
        <w:rPr>
          <w:rFonts w:asciiTheme="majorHAnsi" w:eastAsia="Times New Roman" w:hAnsiTheme="majorHAnsi" w:cstheme="majorHAnsi"/>
        </w:rPr>
      </w:pPr>
      <w:r w:rsidRPr="00636B84">
        <w:rPr>
          <w:rFonts w:asciiTheme="majorHAnsi" w:hAnsiTheme="majorHAnsi" w:cstheme="majorHAnsi"/>
          <w:highlight w:val="white"/>
        </w:rPr>
        <w:t>involve interdisciplinary collaborations</w:t>
      </w:r>
    </w:p>
    <w:p w14:paraId="35E9BACC" w14:textId="60236D47" w:rsidR="005A63C5" w:rsidRPr="00636B84" w:rsidRDefault="005A63C5" w:rsidP="005A63C5">
      <w:pPr>
        <w:pStyle w:val="ListParagraph"/>
        <w:numPr>
          <w:ilvl w:val="0"/>
          <w:numId w:val="9"/>
        </w:numPr>
        <w:rPr>
          <w:rFonts w:asciiTheme="majorHAnsi" w:eastAsia="Times New Roman" w:hAnsiTheme="majorHAnsi" w:cstheme="majorHAnsi"/>
        </w:rPr>
      </w:pPr>
      <w:r w:rsidRPr="00636B84">
        <w:rPr>
          <w:rFonts w:asciiTheme="majorHAnsi" w:hAnsiTheme="majorHAnsi" w:cstheme="majorHAnsi"/>
          <w:highlight w:val="white"/>
        </w:rPr>
        <w:t>deliver impactful results that can be translated globally to sport stakeholders</w:t>
      </w:r>
      <w:r w:rsidRPr="00636B84">
        <w:rPr>
          <w:rFonts w:asciiTheme="majorHAnsi" w:eastAsia="Times New Roman" w:hAnsiTheme="majorHAnsi" w:cstheme="majorHAnsi"/>
          <w:shd w:val="clear" w:color="auto" w:fill="FCFCFC"/>
        </w:rPr>
        <w:br/>
      </w:r>
    </w:p>
    <w:p w14:paraId="7C08BAB6" w14:textId="536C5217" w:rsidR="006075D8" w:rsidRPr="00DF5192" w:rsidRDefault="00C20442" w:rsidP="006075D8">
      <w:pPr>
        <w:pStyle w:val="ListParagraph"/>
        <w:numPr>
          <w:ilvl w:val="0"/>
          <w:numId w:val="8"/>
        </w:numPr>
        <w:rPr>
          <w:rFonts w:asciiTheme="majorHAnsi" w:eastAsia="Times New Roman" w:hAnsiTheme="majorHAnsi" w:cstheme="majorHAnsi"/>
        </w:rPr>
      </w:pPr>
      <w:r>
        <w:rPr>
          <w:rFonts w:asciiTheme="majorHAnsi" w:hAnsiTheme="majorHAnsi" w:cstheme="majorHAnsi"/>
          <w:highlight w:val="white"/>
        </w:rPr>
        <w:t>W</w:t>
      </w:r>
      <w:r w:rsidR="001323CB" w:rsidRPr="00DF5192">
        <w:rPr>
          <w:rFonts w:asciiTheme="majorHAnsi" w:hAnsiTheme="majorHAnsi" w:cstheme="majorHAnsi"/>
          <w:highlight w:val="white"/>
        </w:rPr>
        <w:t>orking papers (25-30 pages) that identify a timely topic of study in sport, summarize literature, and identify gaps in the literature</w:t>
      </w:r>
    </w:p>
    <w:p w14:paraId="0000001B" w14:textId="77777777" w:rsidR="003F16CD" w:rsidRPr="00DF5192" w:rsidRDefault="008604CE">
      <w:pPr>
        <w:spacing w:before="17" w:after="0" w:line="240" w:lineRule="auto"/>
        <w:rPr>
          <w:rFonts w:asciiTheme="majorHAnsi" w:hAnsiTheme="majorHAnsi" w:cstheme="majorHAnsi"/>
          <w:b/>
        </w:rPr>
      </w:pPr>
      <w:r w:rsidRPr="00DF5192">
        <w:rPr>
          <w:rFonts w:asciiTheme="majorHAnsi" w:hAnsiTheme="majorHAnsi" w:cstheme="majorHAnsi"/>
          <w:b/>
          <w:u w:val="single"/>
        </w:rPr>
        <w:t>Evaluation Process and Award Expectations</w:t>
      </w:r>
    </w:p>
    <w:p w14:paraId="0000001C" w14:textId="77777777" w:rsidR="003F16CD" w:rsidRPr="00DF5192" w:rsidRDefault="003F16CD">
      <w:pPr>
        <w:spacing w:after="0" w:line="240" w:lineRule="auto"/>
        <w:rPr>
          <w:rFonts w:asciiTheme="majorHAnsi" w:hAnsiTheme="majorHAnsi" w:cstheme="majorHAnsi"/>
          <w:b/>
        </w:rPr>
      </w:pPr>
    </w:p>
    <w:p w14:paraId="0000001D" w14:textId="77777777" w:rsidR="003F16CD" w:rsidRPr="00DF5192" w:rsidRDefault="008604CE">
      <w:pPr>
        <w:numPr>
          <w:ilvl w:val="0"/>
          <w:numId w:val="6"/>
        </w:numPr>
        <w:tabs>
          <w:tab w:val="left" w:pos="861"/>
        </w:tabs>
        <w:spacing w:before="16" w:after="0" w:line="240" w:lineRule="auto"/>
        <w:ind w:left="0" w:firstLine="0"/>
        <w:rPr>
          <w:rFonts w:asciiTheme="majorHAnsi" w:hAnsiTheme="majorHAnsi" w:cstheme="majorHAnsi"/>
          <w:b/>
        </w:rPr>
      </w:pPr>
      <w:r w:rsidRPr="00DF5192">
        <w:rPr>
          <w:rFonts w:asciiTheme="majorHAnsi" w:hAnsiTheme="majorHAnsi" w:cstheme="majorHAnsi"/>
          <w:b/>
        </w:rPr>
        <w:t>Research Grant Evaluations</w:t>
      </w:r>
    </w:p>
    <w:p w14:paraId="0000001E" w14:textId="2E0DB4B4" w:rsidR="003F16CD" w:rsidRPr="00DF5192" w:rsidRDefault="008604CE">
      <w:pPr>
        <w:spacing w:before="185" w:after="0"/>
        <w:rPr>
          <w:rFonts w:asciiTheme="majorHAnsi" w:hAnsiTheme="majorHAnsi" w:cstheme="majorHAnsi"/>
        </w:rPr>
      </w:pPr>
      <w:r w:rsidRPr="00DF5192">
        <w:rPr>
          <w:rFonts w:asciiTheme="majorHAnsi" w:hAnsiTheme="majorHAnsi" w:cstheme="majorHAnsi"/>
        </w:rPr>
        <w:t xml:space="preserve">As mentioned previously, the intended outcomes of the Global Sport Institute </w:t>
      </w:r>
      <w:r w:rsidRPr="00DF5192">
        <w:rPr>
          <w:rFonts w:asciiTheme="majorHAnsi" w:hAnsiTheme="majorHAnsi" w:cstheme="majorHAnsi"/>
          <w:highlight w:val="white"/>
        </w:rPr>
        <w:t>Seed Grant Program</w:t>
      </w:r>
      <w:r w:rsidRPr="00DF5192">
        <w:rPr>
          <w:rFonts w:asciiTheme="majorHAnsi" w:hAnsiTheme="majorHAnsi" w:cstheme="majorHAnsi"/>
        </w:rPr>
        <w:t xml:space="preserve"> include conducting research that will assist in securing additional external funding. In your application, we ask that you be explicit in how you plan to pursue additional donor funds, or alternatively, how the funding requested will lead to a completed deliverable in a timely fashion</w:t>
      </w:r>
    </w:p>
    <w:p w14:paraId="0000001F" w14:textId="6F2C7E93" w:rsidR="003F16CD" w:rsidRPr="00DF5192" w:rsidRDefault="008604CE">
      <w:pPr>
        <w:spacing w:before="159" w:after="0"/>
        <w:rPr>
          <w:rFonts w:asciiTheme="majorHAnsi" w:hAnsiTheme="majorHAnsi" w:cstheme="majorHAnsi"/>
        </w:rPr>
      </w:pPr>
      <w:r w:rsidRPr="00DF5192">
        <w:rPr>
          <w:rFonts w:asciiTheme="majorHAnsi" w:hAnsiTheme="majorHAnsi" w:cstheme="majorHAnsi"/>
        </w:rPr>
        <w:t xml:space="preserve">Proposals for </w:t>
      </w:r>
      <w:r w:rsidR="001A3A5C" w:rsidRPr="00DF5192">
        <w:rPr>
          <w:rFonts w:asciiTheme="majorHAnsi" w:hAnsiTheme="majorHAnsi" w:cstheme="majorHAnsi"/>
        </w:rPr>
        <w:t>“pilot studies”</w:t>
      </w:r>
      <w:r w:rsidRPr="00DF5192">
        <w:rPr>
          <w:rFonts w:asciiTheme="majorHAnsi" w:hAnsiTheme="majorHAnsi" w:cstheme="majorHAnsi"/>
        </w:rPr>
        <w:t xml:space="preserve"> are evaluated on both the potential for future publication of the research in academic journals as a joint effort between the academic unit and the Institute, and their likelihood of impact beyond the academic world. </w:t>
      </w:r>
    </w:p>
    <w:p w14:paraId="00000020" w14:textId="40D0E17E" w:rsidR="003F16CD" w:rsidRPr="00DF5192" w:rsidRDefault="008604CE">
      <w:pPr>
        <w:spacing w:before="159" w:after="0"/>
        <w:rPr>
          <w:rFonts w:asciiTheme="majorHAnsi" w:hAnsiTheme="majorHAnsi" w:cstheme="majorHAnsi"/>
        </w:rPr>
      </w:pPr>
      <w:r w:rsidRPr="00DF5192">
        <w:rPr>
          <w:rFonts w:asciiTheme="majorHAnsi" w:hAnsiTheme="majorHAnsi" w:cstheme="majorHAnsi"/>
        </w:rPr>
        <w:t xml:space="preserve">Proposals for </w:t>
      </w:r>
      <w:r w:rsidR="001A3A5C" w:rsidRPr="00DF5192">
        <w:rPr>
          <w:rFonts w:asciiTheme="majorHAnsi" w:hAnsiTheme="majorHAnsi" w:cstheme="majorHAnsi"/>
        </w:rPr>
        <w:t>“working papers”</w:t>
      </w:r>
      <w:r w:rsidRPr="00DF5192">
        <w:rPr>
          <w:rFonts w:asciiTheme="majorHAnsi" w:hAnsiTheme="majorHAnsi" w:cstheme="majorHAnsi"/>
        </w:rPr>
        <w:t xml:space="preserve"> </w:t>
      </w:r>
      <w:r w:rsidR="001A3A5C" w:rsidRPr="00DF5192">
        <w:rPr>
          <w:rFonts w:asciiTheme="majorHAnsi" w:hAnsiTheme="majorHAnsi" w:cstheme="majorHAnsi"/>
        </w:rPr>
        <w:t>or “state of the field exhibits” are evaluated on the timeliness, potential interest to a wide audience, and researcher’s expertise</w:t>
      </w:r>
      <w:r w:rsidRPr="00DF5192">
        <w:rPr>
          <w:rFonts w:asciiTheme="majorHAnsi" w:hAnsiTheme="majorHAnsi" w:cstheme="majorHAnsi"/>
        </w:rPr>
        <w:t>. It is the responsibility of the grant a</w:t>
      </w:r>
      <w:r w:rsidR="001A3A5C" w:rsidRPr="00DF5192">
        <w:rPr>
          <w:rFonts w:asciiTheme="majorHAnsi" w:hAnsiTheme="majorHAnsi" w:cstheme="majorHAnsi"/>
        </w:rPr>
        <w:t>pplicant</w:t>
      </w:r>
      <w:r w:rsidRPr="00DF5192">
        <w:rPr>
          <w:rFonts w:asciiTheme="majorHAnsi" w:hAnsiTheme="majorHAnsi" w:cstheme="majorHAnsi"/>
        </w:rPr>
        <w:t xml:space="preserve"> to </w:t>
      </w:r>
      <w:r w:rsidR="001A3A5C" w:rsidRPr="00DF5192">
        <w:rPr>
          <w:rFonts w:asciiTheme="majorHAnsi" w:hAnsiTheme="majorHAnsi" w:cstheme="majorHAnsi"/>
        </w:rPr>
        <w:t xml:space="preserve">articulate how their proposed working paper meets these criteria. </w:t>
      </w:r>
    </w:p>
    <w:p w14:paraId="00000021" w14:textId="77777777" w:rsidR="003F16CD" w:rsidRPr="00DF5192" w:rsidRDefault="008604CE">
      <w:pPr>
        <w:spacing w:before="157" w:after="0" w:line="240" w:lineRule="auto"/>
        <w:rPr>
          <w:rFonts w:asciiTheme="majorHAnsi" w:hAnsiTheme="majorHAnsi" w:cstheme="majorHAnsi"/>
        </w:rPr>
      </w:pPr>
      <w:r w:rsidRPr="00DF5192">
        <w:rPr>
          <w:rFonts w:asciiTheme="majorHAnsi" w:hAnsiTheme="majorHAnsi" w:cstheme="majorHAnsi"/>
        </w:rPr>
        <w:t>Among several considerations, evaluators will be looking for projects that:</w:t>
      </w:r>
    </w:p>
    <w:p w14:paraId="00000022" w14:textId="77777777" w:rsidR="003F16CD" w:rsidRPr="00DF5192" w:rsidRDefault="008604CE">
      <w:pPr>
        <w:numPr>
          <w:ilvl w:val="0"/>
          <w:numId w:val="5"/>
        </w:numPr>
        <w:tabs>
          <w:tab w:val="left" w:pos="860"/>
        </w:tabs>
        <w:spacing w:before="183" w:after="0" w:line="240" w:lineRule="auto"/>
        <w:ind w:left="0" w:firstLine="0"/>
        <w:rPr>
          <w:rFonts w:asciiTheme="majorHAnsi" w:hAnsiTheme="majorHAnsi" w:cstheme="majorHAnsi"/>
        </w:rPr>
      </w:pPr>
      <w:r w:rsidRPr="00DF5192">
        <w:rPr>
          <w:rFonts w:asciiTheme="majorHAnsi" w:hAnsiTheme="majorHAnsi" w:cstheme="majorHAnsi"/>
        </w:rPr>
        <w:t>Inform and facilitate discussion and action on the issue</w:t>
      </w:r>
    </w:p>
    <w:p w14:paraId="00000023" w14:textId="77777777" w:rsidR="003F16CD" w:rsidRPr="00DF5192" w:rsidRDefault="008604CE">
      <w:pPr>
        <w:numPr>
          <w:ilvl w:val="0"/>
          <w:numId w:val="5"/>
        </w:numPr>
        <w:tabs>
          <w:tab w:val="left" w:pos="860"/>
        </w:tabs>
        <w:spacing w:before="180" w:after="0" w:line="240" w:lineRule="auto"/>
        <w:ind w:left="0" w:firstLine="0"/>
        <w:rPr>
          <w:rFonts w:asciiTheme="majorHAnsi" w:hAnsiTheme="majorHAnsi" w:cstheme="majorHAnsi"/>
        </w:rPr>
      </w:pPr>
      <w:r w:rsidRPr="00DF5192">
        <w:rPr>
          <w:rFonts w:asciiTheme="majorHAnsi" w:hAnsiTheme="majorHAnsi" w:cstheme="majorHAnsi"/>
        </w:rPr>
        <w:t>Increase the accountability of public and private institutions regarding the issue</w:t>
      </w:r>
    </w:p>
    <w:p w14:paraId="00000024" w14:textId="77777777" w:rsidR="003F16CD" w:rsidRPr="00DF5192" w:rsidRDefault="008604CE">
      <w:pPr>
        <w:numPr>
          <w:ilvl w:val="0"/>
          <w:numId w:val="5"/>
        </w:numPr>
        <w:tabs>
          <w:tab w:val="left" w:pos="860"/>
        </w:tabs>
        <w:spacing w:before="180" w:after="0" w:line="240" w:lineRule="auto"/>
        <w:ind w:left="0" w:firstLine="0"/>
        <w:rPr>
          <w:rFonts w:asciiTheme="majorHAnsi" w:hAnsiTheme="majorHAnsi" w:cstheme="majorHAnsi"/>
        </w:rPr>
      </w:pPr>
      <w:r w:rsidRPr="00DF5192">
        <w:rPr>
          <w:rFonts w:asciiTheme="majorHAnsi" w:hAnsiTheme="majorHAnsi" w:cstheme="majorHAnsi"/>
        </w:rPr>
        <w:lastRenderedPageBreak/>
        <w:t>Impact the world by broadening our understanding of the issue</w:t>
      </w:r>
    </w:p>
    <w:p w14:paraId="00000025" w14:textId="77777777" w:rsidR="003F16CD" w:rsidRPr="00DF5192" w:rsidRDefault="008604CE">
      <w:pPr>
        <w:spacing w:before="185" w:after="0" w:line="256" w:lineRule="auto"/>
        <w:rPr>
          <w:rFonts w:asciiTheme="majorHAnsi" w:hAnsiTheme="majorHAnsi" w:cstheme="majorHAnsi"/>
        </w:rPr>
      </w:pPr>
      <w:r w:rsidRPr="00DF5192">
        <w:rPr>
          <w:rFonts w:asciiTheme="majorHAnsi" w:hAnsiTheme="majorHAnsi" w:cstheme="majorHAnsi"/>
          <w:highlight w:val="white"/>
        </w:rPr>
        <w:t>Full proposals will be evaluated and, when appropriate, scored through a peer-review process.</w:t>
      </w:r>
    </w:p>
    <w:p w14:paraId="00000026" w14:textId="77777777" w:rsidR="003F16CD" w:rsidRPr="00DF5192" w:rsidRDefault="008604CE">
      <w:pPr>
        <w:spacing w:before="164" w:after="0" w:line="240" w:lineRule="auto"/>
        <w:rPr>
          <w:rFonts w:asciiTheme="majorHAnsi" w:hAnsiTheme="majorHAnsi" w:cstheme="majorHAnsi"/>
          <w:b/>
        </w:rPr>
      </w:pPr>
      <w:r w:rsidRPr="00DF5192">
        <w:rPr>
          <w:rFonts w:asciiTheme="majorHAnsi" w:hAnsiTheme="majorHAnsi" w:cstheme="majorHAnsi"/>
          <w:b/>
          <w:u w:val="single"/>
        </w:rPr>
        <w:t>Schedule</w:t>
      </w:r>
    </w:p>
    <w:p w14:paraId="00000027" w14:textId="77777777" w:rsidR="003F16CD" w:rsidRPr="00DF5192" w:rsidRDefault="003F16CD">
      <w:pPr>
        <w:spacing w:after="0" w:line="240" w:lineRule="auto"/>
        <w:rPr>
          <w:rFonts w:asciiTheme="majorHAnsi" w:hAnsiTheme="majorHAnsi" w:cstheme="majorHAnsi"/>
          <w:b/>
        </w:rPr>
      </w:pPr>
    </w:p>
    <w:p w14:paraId="00000028" w14:textId="795CA2D1" w:rsidR="003F16CD" w:rsidRPr="00DF5192" w:rsidRDefault="008604CE">
      <w:pPr>
        <w:spacing w:before="16" w:after="0" w:line="240" w:lineRule="auto"/>
        <w:rPr>
          <w:rFonts w:asciiTheme="majorHAnsi" w:hAnsiTheme="majorHAnsi" w:cstheme="majorHAnsi"/>
        </w:rPr>
      </w:pPr>
      <w:r w:rsidRPr="00DF5192">
        <w:rPr>
          <w:rFonts w:asciiTheme="majorHAnsi" w:hAnsiTheme="majorHAnsi" w:cstheme="majorHAnsi"/>
        </w:rPr>
        <w:t>Letter of Intent:</w:t>
      </w:r>
      <w:r w:rsidR="001323CB" w:rsidRPr="00DF5192">
        <w:rPr>
          <w:rFonts w:asciiTheme="majorHAnsi" w:hAnsiTheme="majorHAnsi" w:cstheme="majorHAnsi"/>
        </w:rPr>
        <w:t xml:space="preserve"> </w:t>
      </w:r>
      <w:r w:rsidR="00266AC5" w:rsidRPr="00DF5192">
        <w:rPr>
          <w:rFonts w:asciiTheme="majorHAnsi" w:hAnsiTheme="majorHAnsi" w:cstheme="majorHAnsi"/>
        </w:rPr>
        <w:t xml:space="preserve">October </w:t>
      </w:r>
      <w:r w:rsidR="00960A2A" w:rsidRPr="00DF5192">
        <w:rPr>
          <w:rFonts w:asciiTheme="majorHAnsi" w:hAnsiTheme="majorHAnsi" w:cstheme="majorHAnsi"/>
        </w:rPr>
        <w:t>8</w:t>
      </w:r>
      <w:r w:rsidRPr="00DF5192">
        <w:rPr>
          <w:rFonts w:asciiTheme="majorHAnsi" w:hAnsiTheme="majorHAnsi" w:cstheme="majorHAnsi"/>
        </w:rPr>
        <w:t>, 202</w:t>
      </w:r>
      <w:r w:rsidR="001323CB" w:rsidRPr="00DF5192">
        <w:rPr>
          <w:rFonts w:asciiTheme="majorHAnsi" w:hAnsiTheme="majorHAnsi" w:cstheme="majorHAnsi"/>
        </w:rPr>
        <w:t>1</w:t>
      </w:r>
      <w:r w:rsidRPr="00DF5192">
        <w:rPr>
          <w:rFonts w:asciiTheme="majorHAnsi" w:hAnsiTheme="majorHAnsi" w:cstheme="majorHAnsi"/>
        </w:rPr>
        <w:t xml:space="preserve"> at 5pm MST</w:t>
      </w:r>
    </w:p>
    <w:p w14:paraId="00000029" w14:textId="71DF1ECA" w:rsidR="003F16CD" w:rsidRPr="00DF5192" w:rsidRDefault="008604CE">
      <w:pPr>
        <w:spacing w:before="99" w:after="0" w:line="240" w:lineRule="auto"/>
        <w:rPr>
          <w:rFonts w:asciiTheme="majorHAnsi" w:hAnsiTheme="majorHAnsi" w:cstheme="majorHAnsi"/>
        </w:rPr>
      </w:pPr>
      <w:r w:rsidRPr="00DF5192">
        <w:rPr>
          <w:rFonts w:asciiTheme="majorHAnsi" w:hAnsiTheme="majorHAnsi" w:cstheme="majorHAnsi"/>
        </w:rPr>
        <w:t xml:space="preserve">Invitation to full proposal: </w:t>
      </w:r>
      <w:r w:rsidR="00266AC5" w:rsidRPr="00DF5192">
        <w:rPr>
          <w:rFonts w:asciiTheme="majorHAnsi" w:hAnsiTheme="majorHAnsi" w:cstheme="majorHAnsi"/>
        </w:rPr>
        <w:t xml:space="preserve">October </w:t>
      </w:r>
      <w:r w:rsidR="00960A2A" w:rsidRPr="00DF5192">
        <w:rPr>
          <w:rFonts w:asciiTheme="majorHAnsi" w:hAnsiTheme="majorHAnsi" w:cstheme="majorHAnsi"/>
        </w:rPr>
        <w:t>19</w:t>
      </w:r>
      <w:r w:rsidR="001323CB" w:rsidRPr="00DF5192">
        <w:rPr>
          <w:rFonts w:asciiTheme="majorHAnsi" w:hAnsiTheme="majorHAnsi" w:cstheme="majorHAnsi"/>
        </w:rPr>
        <w:t>, 2021</w:t>
      </w:r>
      <w:r w:rsidRPr="00DF5192">
        <w:rPr>
          <w:rFonts w:asciiTheme="majorHAnsi" w:hAnsiTheme="majorHAnsi" w:cstheme="majorHAnsi"/>
        </w:rPr>
        <w:t xml:space="preserve"> at 5pm MST</w:t>
      </w:r>
    </w:p>
    <w:p w14:paraId="0000002A" w14:textId="17AD16C2" w:rsidR="003F16CD" w:rsidRPr="00DF5192" w:rsidRDefault="008604CE">
      <w:pPr>
        <w:spacing w:before="101" w:after="0" w:line="240" w:lineRule="auto"/>
        <w:rPr>
          <w:rFonts w:asciiTheme="majorHAnsi" w:hAnsiTheme="majorHAnsi" w:cstheme="majorHAnsi"/>
        </w:rPr>
      </w:pPr>
      <w:r w:rsidRPr="00DF5192">
        <w:rPr>
          <w:rFonts w:asciiTheme="majorHAnsi" w:hAnsiTheme="majorHAnsi" w:cstheme="majorHAnsi"/>
        </w:rPr>
        <w:t xml:space="preserve">Full proposal submission: </w:t>
      </w:r>
      <w:r w:rsidR="00960A2A" w:rsidRPr="00DF5192">
        <w:rPr>
          <w:rFonts w:asciiTheme="majorHAnsi" w:hAnsiTheme="majorHAnsi" w:cstheme="majorHAnsi"/>
        </w:rPr>
        <w:t>December</w:t>
      </w:r>
      <w:r w:rsidR="00266AC5" w:rsidRPr="00DF5192">
        <w:rPr>
          <w:rFonts w:asciiTheme="majorHAnsi" w:hAnsiTheme="majorHAnsi" w:cstheme="majorHAnsi"/>
        </w:rPr>
        <w:t xml:space="preserve"> </w:t>
      </w:r>
      <w:r w:rsidR="00960A2A" w:rsidRPr="00DF5192">
        <w:rPr>
          <w:rFonts w:asciiTheme="majorHAnsi" w:hAnsiTheme="majorHAnsi" w:cstheme="majorHAnsi"/>
        </w:rPr>
        <w:t>3</w:t>
      </w:r>
      <w:r w:rsidR="001323CB" w:rsidRPr="00DF5192">
        <w:rPr>
          <w:rFonts w:asciiTheme="majorHAnsi" w:hAnsiTheme="majorHAnsi" w:cstheme="majorHAnsi"/>
        </w:rPr>
        <w:t>, 2021</w:t>
      </w:r>
      <w:r w:rsidR="005B38D0" w:rsidRPr="00DF5192">
        <w:rPr>
          <w:rFonts w:asciiTheme="majorHAnsi" w:hAnsiTheme="majorHAnsi" w:cstheme="majorHAnsi"/>
        </w:rPr>
        <w:t xml:space="preserve"> </w:t>
      </w:r>
      <w:r w:rsidRPr="00DF5192">
        <w:rPr>
          <w:rFonts w:asciiTheme="majorHAnsi" w:hAnsiTheme="majorHAnsi" w:cstheme="majorHAnsi"/>
        </w:rPr>
        <w:t>at 5pm MST</w:t>
      </w:r>
    </w:p>
    <w:p w14:paraId="0000002B" w14:textId="664ECF31" w:rsidR="003F16CD" w:rsidRPr="00DF5192" w:rsidRDefault="008604CE">
      <w:pPr>
        <w:spacing w:before="99" w:after="0" w:line="240" w:lineRule="auto"/>
        <w:rPr>
          <w:rFonts w:asciiTheme="majorHAnsi" w:hAnsiTheme="majorHAnsi" w:cstheme="majorHAnsi"/>
        </w:rPr>
      </w:pPr>
      <w:r w:rsidRPr="00DF5192">
        <w:rPr>
          <w:rFonts w:asciiTheme="majorHAnsi" w:hAnsiTheme="majorHAnsi" w:cstheme="majorHAnsi"/>
        </w:rPr>
        <w:t xml:space="preserve">Anticipated award notification: </w:t>
      </w:r>
      <w:r w:rsidR="00266AC5" w:rsidRPr="00DF5192">
        <w:rPr>
          <w:rFonts w:asciiTheme="majorHAnsi" w:hAnsiTheme="majorHAnsi" w:cstheme="majorHAnsi"/>
        </w:rPr>
        <w:t>December 1</w:t>
      </w:r>
      <w:r w:rsidR="00960A2A" w:rsidRPr="00DF5192">
        <w:rPr>
          <w:rFonts w:asciiTheme="majorHAnsi" w:hAnsiTheme="majorHAnsi" w:cstheme="majorHAnsi"/>
        </w:rPr>
        <w:t>7</w:t>
      </w:r>
      <w:r w:rsidR="001323CB" w:rsidRPr="00DF5192">
        <w:rPr>
          <w:rFonts w:asciiTheme="majorHAnsi" w:hAnsiTheme="majorHAnsi" w:cstheme="majorHAnsi"/>
        </w:rPr>
        <w:t>, 2021</w:t>
      </w:r>
    </w:p>
    <w:p w14:paraId="0000002C" w14:textId="64A5970D" w:rsidR="003F16CD" w:rsidRPr="00DF5192" w:rsidRDefault="008604CE">
      <w:pPr>
        <w:spacing w:before="101" w:after="0" w:line="240" w:lineRule="auto"/>
        <w:rPr>
          <w:rFonts w:asciiTheme="majorHAnsi" w:hAnsiTheme="majorHAnsi" w:cstheme="majorHAnsi"/>
        </w:rPr>
      </w:pPr>
      <w:r w:rsidRPr="00DF5192">
        <w:rPr>
          <w:rFonts w:asciiTheme="majorHAnsi" w:hAnsiTheme="majorHAnsi" w:cstheme="majorHAnsi"/>
        </w:rPr>
        <w:t xml:space="preserve">Initial funding date: </w:t>
      </w:r>
      <w:r w:rsidR="00266AC5" w:rsidRPr="00DF5192">
        <w:rPr>
          <w:rFonts w:asciiTheme="majorHAnsi" w:hAnsiTheme="majorHAnsi" w:cstheme="majorHAnsi"/>
        </w:rPr>
        <w:t>January 14</w:t>
      </w:r>
      <w:r w:rsidR="001323CB" w:rsidRPr="00DF5192">
        <w:rPr>
          <w:rFonts w:asciiTheme="majorHAnsi" w:hAnsiTheme="majorHAnsi" w:cstheme="majorHAnsi"/>
        </w:rPr>
        <w:t>, 202</w:t>
      </w:r>
      <w:r w:rsidR="00266AC5" w:rsidRPr="00DF5192">
        <w:rPr>
          <w:rFonts w:asciiTheme="majorHAnsi" w:hAnsiTheme="majorHAnsi" w:cstheme="majorHAnsi"/>
        </w:rPr>
        <w:t>2</w:t>
      </w:r>
    </w:p>
    <w:p w14:paraId="0000002D" w14:textId="123A8620" w:rsidR="003F16CD" w:rsidRPr="00DF5192" w:rsidRDefault="008604CE">
      <w:pPr>
        <w:spacing w:before="98" w:after="0" w:line="240" w:lineRule="auto"/>
        <w:rPr>
          <w:rFonts w:asciiTheme="majorHAnsi" w:hAnsiTheme="majorHAnsi" w:cstheme="majorHAnsi"/>
        </w:rPr>
      </w:pPr>
      <w:r w:rsidRPr="00DF5192">
        <w:rPr>
          <w:rFonts w:asciiTheme="majorHAnsi" w:hAnsiTheme="majorHAnsi" w:cstheme="majorHAnsi"/>
        </w:rPr>
        <w:t xml:space="preserve">Mid-term report due: </w:t>
      </w:r>
      <w:r w:rsidR="00266AC5" w:rsidRPr="00DF5192">
        <w:rPr>
          <w:rFonts w:asciiTheme="majorHAnsi" w:hAnsiTheme="majorHAnsi" w:cstheme="majorHAnsi"/>
        </w:rPr>
        <w:t>July 15</w:t>
      </w:r>
      <w:r w:rsidR="001323CB" w:rsidRPr="00DF5192">
        <w:rPr>
          <w:rFonts w:asciiTheme="majorHAnsi" w:hAnsiTheme="majorHAnsi" w:cstheme="majorHAnsi"/>
        </w:rPr>
        <w:t>, 202</w:t>
      </w:r>
      <w:r w:rsidR="00266AC5" w:rsidRPr="00DF5192">
        <w:rPr>
          <w:rFonts w:asciiTheme="majorHAnsi" w:hAnsiTheme="majorHAnsi" w:cstheme="majorHAnsi"/>
        </w:rPr>
        <w:t>2</w:t>
      </w:r>
    </w:p>
    <w:p w14:paraId="0000002E" w14:textId="07F35273" w:rsidR="003F16CD" w:rsidRPr="00DF5192" w:rsidRDefault="008604CE">
      <w:pPr>
        <w:spacing w:before="101" w:after="0" w:line="240" w:lineRule="auto"/>
        <w:rPr>
          <w:rFonts w:asciiTheme="majorHAnsi" w:hAnsiTheme="majorHAnsi" w:cstheme="majorHAnsi"/>
        </w:rPr>
      </w:pPr>
      <w:r w:rsidRPr="00DF5192">
        <w:rPr>
          <w:rFonts w:asciiTheme="majorHAnsi" w:hAnsiTheme="majorHAnsi" w:cstheme="majorHAnsi"/>
        </w:rPr>
        <w:t xml:space="preserve">Final report due: </w:t>
      </w:r>
      <w:r w:rsidR="00266AC5" w:rsidRPr="00DF5192">
        <w:rPr>
          <w:rFonts w:asciiTheme="majorHAnsi" w:hAnsiTheme="majorHAnsi" w:cstheme="majorHAnsi"/>
        </w:rPr>
        <w:t>January 13</w:t>
      </w:r>
      <w:r w:rsidR="001323CB" w:rsidRPr="00DF5192">
        <w:rPr>
          <w:rFonts w:asciiTheme="majorHAnsi" w:hAnsiTheme="majorHAnsi" w:cstheme="majorHAnsi"/>
        </w:rPr>
        <w:t>, 202</w:t>
      </w:r>
      <w:r w:rsidR="00266AC5" w:rsidRPr="00DF5192">
        <w:rPr>
          <w:rFonts w:asciiTheme="majorHAnsi" w:hAnsiTheme="majorHAnsi" w:cstheme="majorHAnsi"/>
        </w:rPr>
        <w:t>3</w:t>
      </w:r>
    </w:p>
    <w:p w14:paraId="0000002F" w14:textId="77777777" w:rsidR="003F16CD" w:rsidRPr="00DF5192" w:rsidRDefault="003F16CD">
      <w:pPr>
        <w:spacing w:before="101" w:after="0" w:line="240" w:lineRule="auto"/>
        <w:rPr>
          <w:rFonts w:asciiTheme="majorHAnsi" w:hAnsiTheme="majorHAnsi" w:cstheme="majorHAnsi"/>
        </w:rPr>
        <w:sectPr w:rsidR="003F16CD" w:rsidRPr="00DF5192">
          <w:footerReference w:type="default" r:id="rId7"/>
          <w:type w:val="continuous"/>
          <w:pgSz w:w="12240" w:h="15840"/>
          <w:pgMar w:top="1400" w:right="940" w:bottom="280" w:left="1300" w:header="720" w:footer="720" w:gutter="0"/>
          <w:cols w:space="720" w:equalWidth="0">
            <w:col w:w="9360"/>
          </w:cols>
        </w:sectPr>
      </w:pPr>
    </w:p>
    <w:p w14:paraId="00000030" w14:textId="77777777" w:rsidR="003F16CD" w:rsidRPr="00DF5192" w:rsidRDefault="003F16CD">
      <w:pPr>
        <w:spacing w:before="11" w:after="0" w:line="240" w:lineRule="auto"/>
        <w:rPr>
          <w:rFonts w:asciiTheme="majorHAnsi" w:hAnsiTheme="majorHAnsi" w:cstheme="majorHAnsi"/>
        </w:rPr>
      </w:pPr>
    </w:p>
    <w:p w14:paraId="00000031" w14:textId="1B477249" w:rsidR="003F16CD" w:rsidRPr="00DF5192" w:rsidRDefault="008604CE">
      <w:pPr>
        <w:spacing w:before="17" w:after="0"/>
        <w:rPr>
          <w:rFonts w:asciiTheme="majorHAnsi" w:hAnsiTheme="majorHAnsi" w:cstheme="majorHAnsi"/>
        </w:rPr>
      </w:pPr>
      <w:r w:rsidRPr="00DF5192">
        <w:rPr>
          <w:rFonts w:asciiTheme="majorHAnsi" w:hAnsiTheme="majorHAnsi" w:cstheme="majorHAnsi"/>
        </w:rPr>
        <w:t xml:space="preserve">The Global Sport Institute and grant recipients will jointly commit to a delivery date for </w:t>
      </w:r>
      <w:r w:rsidRPr="00DF5192">
        <w:rPr>
          <w:rFonts w:asciiTheme="majorHAnsi" w:hAnsiTheme="majorHAnsi" w:cstheme="majorHAnsi"/>
          <w:b/>
        </w:rPr>
        <w:t xml:space="preserve">the final report or project by </w:t>
      </w:r>
      <w:r w:rsidR="00266AC5" w:rsidRPr="00DF5192">
        <w:rPr>
          <w:rFonts w:asciiTheme="majorHAnsi" w:hAnsiTheme="majorHAnsi" w:cstheme="majorHAnsi"/>
        </w:rPr>
        <w:t>January 13</w:t>
      </w:r>
      <w:r w:rsidR="001323CB" w:rsidRPr="00DF5192">
        <w:rPr>
          <w:rFonts w:asciiTheme="majorHAnsi" w:hAnsiTheme="majorHAnsi" w:cstheme="majorHAnsi"/>
        </w:rPr>
        <w:t>, 2023</w:t>
      </w:r>
      <w:r w:rsidRPr="00DF5192">
        <w:rPr>
          <w:rFonts w:asciiTheme="majorHAnsi" w:hAnsiTheme="majorHAnsi" w:cstheme="majorHAnsi"/>
          <w:b/>
        </w:rPr>
        <w:t xml:space="preserve"> </w:t>
      </w:r>
      <w:r w:rsidRPr="00DF5192">
        <w:rPr>
          <w:rFonts w:asciiTheme="majorHAnsi" w:hAnsiTheme="majorHAnsi" w:cstheme="majorHAnsi"/>
        </w:rPr>
        <w:t xml:space="preserve">unless otherwise agreed by both parties. Furthermore, any subsequent grant applications must be preceded or accompanied by evidence of successful publication resulting from the grant (or at least substantial progress toward publication), a formal presentation of the completed research, and/or documentation of success in securing external funding for the project. As a step toward final delivery, the Institute also expects a mid-term report to be filed by July </w:t>
      </w:r>
      <w:r w:rsidR="00266AC5" w:rsidRPr="00DF5192">
        <w:rPr>
          <w:rFonts w:asciiTheme="majorHAnsi" w:hAnsiTheme="majorHAnsi" w:cstheme="majorHAnsi"/>
        </w:rPr>
        <w:t>15</w:t>
      </w:r>
      <w:r w:rsidRPr="00DF5192">
        <w:rPr>
          <w:rFonts w:asciiTheme="majorHAnsi" w:hAnsiTheme="majorHAnsi" w:cstheme="majorHAnsi"/>
        </w:rPr>
        <w:t>, 202</w:t>
      </w:r>
      <w:r w:rsidR="001323CB" w:rsidRPr="00DF5192">
        <w:rPr>
          <w:rFonts w:asciiTheme="majorHAnsi" w:hAnsiTheme="majorHAnsi" w:cstheme="majorHAnsi"/>
        </w:rPr>
        <w:t>2</w:t>
      </w:r>
      <w:r w:rsidRPr="00DF5192">
        <w:rPr>
          <w:rFonts w:asciiTheme="majorHAnsi" w:hAnsiTheme="majorHAnsi" w:cstheme="majorHAnsi"/>
        </w:rPr>
        <w:t>. The Institute will send a link to an online mid-term report in June 202</w:t>
      </w:r>
      <w:r w:rsidR="001323CB" w:rsidRPr="00DF5192">
        <w:rPr>
          <w:rFonts w:asciiTheme="majorHAnsi" w:hAnsiTheme="majorHAnsi" w:cstheme="majorHAnsi"/>
        </w:rPr>
        <w:t>2</w:t>
      </w:r>
      <w:r w:rsidRPr="00DF5192">
        <w:rPr>
          <w:rFonts w:asciiTheme="majorHAnsi" w:hAnsiTheme="majorHAnsi" w:cstheme="majorHAnsi"/>
        </w:rPr>
        <w:t>.</w:t>
      </w:r>
    </w:p>
    <w:p w14:paraId="00000032" w14:textId="77777777" w:rsidR="003F16CD" w:rsidRPr="00DF5192" w:rsidRDefault="003F16CD">
      <w:pPr>
        <w:spacing w:after="0" w:line="240" w:lineRule="auto"/>
        <w:rPr>
          <w:rFonts w:asciiTheme="majorHAnsi" w:hAnsiTheme="majorHAnsi" w:cstheme="majorHAnsi"/>
        </w:rPr>
      </w:pPr>
    </w:p>
    <w:p w14:paraId="00000033" w14:textId="77777777" w:rsidR="003F16CD" w:rsidRPr="00DF5192" w:rsidRDefault="008604CE">
      <w:pPr>
        <w:spacing w:before="1" w:after="0" w:line="240" w:lineRule="auto"/>
        <w:rPr>
          <w:rFonts w:asciiTheme="majorHAnsi" w:hAnsiTheme="majorHAnsi" w:cstheme="majorHAnsi"/>
          <w:b/>
        </w:rPr>
      </w:pPr>
      <w:r w:rsidRPr="00DF5192">
        <w:rPr>
          <w:rFonts w:asciiTheme="majorHAnsi" w:hAnsiTheme="majorHAnsi" w:cstheme="majorHAnsi"/>
          <w:b/>
          <w:u w:val="single"/>
        </w:rPr>
        <w:t>Terms and Eligibility</w:t>
      </w:r>
    </w:p>
    <w:p w14:paraId="00000035" w14:textId="486A933D" w:rsidR="003F16CD" w:rsidRPr="00DF5192" w:rsidRDefault="003F16CD">
      <w:pPr>
        <w:spacing w:before="16" w:after="0"/>
        <w:jc w:val="both"/>
        <w:rPr>
          <w:rFonts w:asciiTheme="majorHAnsi" w:hAnsiTheme="majorHAnsi" w:cstheme="majorHAnsi"/>
        </w:rPr>
      </w:pPr>
    </w:p>
    <w:p w14:paraId="00000036" w14:textId="44A327D0" w:rsidR="003F16CD" w:rsidRPr="00DF5192" w:rsidRDefault="008604CE">
      <w:pPr>
        <w:numPr>
          <w:ilvl w:val="0"/>
          <w:numId w:val="4"/>
        </w:numPr>
        <w:tabs>
          <w:tab w:val="left" w:pos="861"/>
        </w:tabs>
        <w:spacing w:before="160" w:after="0" w:line="240" w:lineRule="auto"/>
        <w:ind w:left="0" w:firstLine="0"/>
        <w:rPr>
          <w:rFonts w:asciiTheme="majorHAnsi" w:hAnsiTheme="majorHAnsi" w:cstheme="majorHAnsi"/>
        </w:rPr>
      </w:pPr>
      <w:r w:rsidRPr="00DF5192">
        <w:rPr>
          <w:rFonts w:asciiTheme="majorHAnsi" w:hAnsiTheme="majorHAnsi" w:cstheme="majorHAnsi"/>
        </w:rPr>
        <w:t xml:space="preserve">Awards of up to $20,000 per recipient will be granted. Under rare circumstances, a grant of more than $20,000 may be considered. The number of awards will be determined by available funding. However, we expect to provide between </w:t>
      </w:r>
      <w:r w:rsidR="001478D4" w:rsidRPr="00DF5192">
        <w:rPr>
          <w:rFonts w:asciiTheme="majorHAnsi" w:hAnsiTheme="majorHAnsi" w:cstheme="majorHAnsi"/>
        </w:rPr>
        <w:t>8 – 10 awards during the 2021-22 academic year</w:t>
      </w:r>
      <w:r w:rsidRPr="00DF5192">
        <w:rPr>
          <w:rFonts w:asciiTheme="majorHAnsi" w:hAnsiTheme="majorHAnsi" w:cstheme="majorHAnsi"/>
        </w:rPr>
        <w:t>. Awards will be made with a one-year project duration (January through December).</w:t>
      </w:r>
    </w:p>
    <w:p w14:paraId="00000037" w14:textId="77777777" w:rsidR="003F16CD" w:rsidRPr="00DF5192" w:rsidRDefault="008604CE">
      <w:pPr>
        <w:numPr>
          <w:ilvl w:val="0"/>
          <w:numId w:val="4"/>
        </w:numPr>
        <w:tabs>
          <w:tab w:val="left" w:pos="860"/>
        </w:tabs>
        <w:spacing w:before="159" w:after="0" w:line="240" w:lineRule="auto"/>
        <w:ind w:left="0" w:firstLine="0"/>
        <w:rPr>
          <w:rFonts w:asciiTheme="majorHAnsi" w:hAnsiTheme="majorHAnsi" w:cstheme="majorHAnsi"/>
        </w:rPr>
      </w:pPr>
      <w:r w:rsidRPr="00DF5192">
        <w:rPr>
          <w:rFonts w:asciiTheme="majorHAnsi" w:hAnsiTheme="majorHAnsi" w:cstheme="majorHAnsi"/>
        </w:rPr>
        <w:t>Eligible campus recipients are full-time, benefits eligible employees or students of Arizona State University. Faculty at all levels (e.g., assistant, associate, and full professorial rank), research scientists, post-doctoral researchers, staff members, and graduate and undergraduate students are eligible. Staff and students must have a tenured/tenure-track faculty sponsor who agrees to provide informational support and guidance.</w:t>
      </w:r>
    </w:p>
    <w:p w14:paraId="00000038" w14:textId="4B9B91F4" w:rsidR="003F16CD" w:rsidRPr="00DF5192" w:rsidRDefault="008604CE">
      <w:pPr>
        <w:numPr>
          <w:ilvl w:val="0"/>
          <w:numId w:val="4"/>
        </w:numPr>
        <w:tabs>
          <w:tab w:val="left" w:pos="860"/>
        </w:tabs>
        <w:spacing w:before="158" w:after="0" w:line="240" w:lineRule="auto"/>
        <w:ind w:left="0" w:firstLine="0"/>
        <w:rPr>
          <w:rFonts w:asciiTheme="majorHAnsi" w:hAnsiTheme="majorHAnsi" w:cstheme="majorHAnsi"/>
        </w:rPr>
      </w:pPr>
      <w:r w:rsidRPr="00DF5192">
        <w:rPr>
          <w:rFonts w:asciiTheme="majorHAnsi" w:hAnsiTheme="majorHAnsi" w:cstheme="majorHAnsi"/>
        </w:rPr>
        <w:t>Faculty and staff grant recipients must be on a continuing contract for 202</w:t>
      </w:r>
      <w:r w:rsidR="001A3A5C" w:rsidRPr="00DF5192">
        <w:rPr>
          <w:rFonts w:asciiTheme="majorHAnsi" w:hAnsiTheme="majorHAnsi" w:cstheme="majorHAnsi"/>
        </w:rPr>
        <w:t>2</w:t>
      </w:r>
      <w:r w:rsidRPr="00DF5192">
        <w:rPr>
          <w:rFonts w:asciiTheme="majorHAnsi" w:hAnsiTheme="majorHAnsi" w:cstheme="majorHAnsi"/>
        </w:rPr>
        <w:t>-202</w:t>
      </w:r>
      <w:r w:rsidR="001A3A5C" w:rsidRPr="00DF5192">
        <w:rPr>
          <w:rFonts w:asciiTheme="majorHAnsi" w:hAnsiTheme="majorHAnsi" w:cstheme="majorHAnsi"/>
        </w:rPr>
        <w:t>3</w:t>
      </w:r>
      <w:r w:rsidRPr="00DF5192">
        <w:rPr>
          <w:rFonts w:asciiTheme="majorHAnsi" w:hAnsiTheme="majorHAnsi" w:cstheme="majorHAnsi"/>
        </w:rPr>
        <w:t xml:space="preserve"> to receive funding. Those who receive a terminal contract for the coming year and those who accept a permanent appointment at another institution must relinquish the award. Student grant recipients must remain full-time students for the duration of the grant period.</w:t>
      </w:r>
    </w:p>
    <w:p w14:paraId="00000039" w14:textId="02B9B3EE" w:rsidR="003F16CD" w:rsidRPr="00DF5192" w:rsidRDefault="008604CE">
      <w:pPr>
        <w:numPr>
          <w:ilvl w:val="0"/>
          <w:numId w:val="4"/>
        </w:numPr>
        <w:tabs>
          <w:tab w:val="left" w:pos="860"/>
        </w:tabs>
        <w:spacing w:before="159" w:after="0" w:line="256" w:lineRule="auto"/>
        <w:ind w:left="0" w:firstLine="0"/>
        <w:rPr>
          <w:rFonts w:asciiTheme="majorHAnsi" w:hAnsiTheme="majorHAnsi" w:cstheme="majorHAnsi"/>
        </w:rPr>
      </w:pPr>
      <w:r w:rsidRPr="00DF5192">
        <w:rPr>
          <w:rFonts w:asciiTheme="majorHAnsi" w:hAnsiTheme="majorHAnsi" w:cstheme="majorHAnsi"/>
        </w:rPr>
        <w:t>Faculty from outside Arizona State University can only be considered for grant funding if sponsored by a full-time, tenured</w:t>
      </w:r>
      <w:r w:rsidR="00AB66D9">
        <w:rPr>
          <w:rFonts w:asciiTheme="majorHAnsi" w:hAnsiTheme="majorHAnsi" w:cstheme="majorHAnsi"/>
        </w:rPr>
        <w:t>/tenure-track</w:t>
      </w:r>
      <w:r w:rsidRPr="00DF5192">
        <w:rPr>
          <w:rFonts w:asciiTheme="majorHAnsi" w:hAnsiTheme="majorHAnsi" w:cstheme="majorHAnsi"/>
        </w:rPr>
        <w:t xml:space="preserve"> faculty member from Arizona State University.</w:t>
      </w:r>
    </w:p>
    <w:p w14:paraId="0000003A" w14:textId="0E50B055" w:rsidR="003F16CD" w:rsidRPr="00DF5192" w:rsidRDefault="008604CE">
      <w:pPr>
        <w:numPr>
          <w:ilvl w:val="0"/>
          <w:numId w:val="4"/>
        </w:numPr>
        <w:tabs>
          <w:tab w:val="left" w:pos="860"/>
        </w:tabs>
        <w:spacing w:before="165" w:after="0" w:line="256" w:lineRule="auto"/>
        <w:ind w:left="0" w:firstLine="0"/>
        <w:rPr>
          <w:rFonts w:asciiTheme="majorHAnsi" w:hAnsiTheme="majorHAnsi" w:cstheme="majorHAnsi"/>
        </w:rPr>
      </w:pPr>
      <w:r w:rsidRPr="00DF5192">
        <w:rPr>
          <w:rFonts w:asciiTheme="majorHAnsi" w:hAnsiTheme="majorHAnsi" w:cstheme="majorHAnsi"/>
        </w:rPr>
        <w:t>Deadline extensions may be requested in writing.</w:t>
      </w:r>
      <w:r w:rsidR="007B7371">
        <w:rPr>
          <w:rFonts w:asciiTheme="majorHAnsi" w:hAnsiTheme="majorHAnsi" w:cstheme="majorHAnsi"/>
        </w:rPr>
        <w:t xml:space="preserve"> If accepted</w:t>
      </w:r>
      <w:r w:rsidRPr="00DF5192">
        <w:rPr>
          <w:rFonts w:asciiTheme="majorHAnsi" w:hAnsiTheme="majorHAnsi" w:cstheme="majorHAnsi"/>
        </w:rPr>
        <w:t xml:space="preserve">, only one no-cost extension for six months </w:t>
      </w:r>
      <w:r w:rsidR="007B7371">
        <w:rPr>
          <w:rFonts w:asciiTheme="majorHAnsi" w:hAnsiTheme="majorHAnsi" w:cstheme="majorHAnsi"/>
        </w:rPr>
        <w:t>may be</w:t>
      </w:r>
      <w:r w:rsidRPr="00DF5192">
        <w:rPr>
          <w:rFonts w:asciiTheme="majorHAnsi" w:hAnsiTheme="majorHAnsi" w:cstheme="majorHAnsi"/>
        </w:rPr>
        <w:t xml:space="preserve"> provided per award, and only with submission of a mid-term report.</w:t>
      </w:r>
    </w:p>
    <w:p w14:paraId="0000003B" w14:textId="77777777" w:rsidR="003F16CD" w:rsidRPr="00DF5192" w:rsidRDefault="008604CE">
      <w:pPr>
        <w:spacing w:before="162" w:after="0" w:line="240" w:lineRule="auto"/>
        <w:rPr>
          <w:rFonts w:asciiTheme="majorHAnsi" w:hAnsiTheme="majorHAnsi" w:cstheme="majorHAnsi"/>
          <w:b/>
        </w:rPr>
      </w:pPr>
      <w:r w:rsidRPr="00DF5192">
        <w:rPr>
          <w:rFonts w:asciiTheme="majorHAnsi" w:hAnsiTheme="majorHAnsi" w:cstheme="majorHAnsi"/>
          <w:b/>
        </w:rPr>
        <w:t>Restrictions on Simultaneous Activities</w:t>
      </w:r>
    </w:p>
    <w:p w14:paraId="0000003C" w14:textId="77777777" w:rsidR="003F16CD" w:rsidRPr="00DF5192" w:rsidRDefault="008604CE">
      <w:pPr>
        <w:numPr>
          <w:ilvl w:val="0"/>
          <w:numId w:val="3"/>
        </w:numPr>
        <w:tabs>
          <w:tab w:val="left" w:pos="860"/>
        </w:tabs>
        <w:spacing w:before="182" w:after="0" w:line="240" w:lineRule="auto"/>
        <w:ind w:left="0" w:firstLine="0"/>
        <w:rPr>
          <w:rFonts w:asciiTheme="majorHAnsi" w:hAnsiTheme="majorHAnsi" w:cstheme="majorHAnsi"/>
        </w:rPr>
      </w:pPr>
      <w:r w:rsidRPr="00DF5192">
        <w:rPr>
          <w:rFonts w:asciiTheme="majorHAnsi" w:hAnsiTheme="majorHAnsi" w:cstheme="majorHAnsi"/>
        </w:rPr>
        <w:t>Simultaneous awards within individual units at ASU are allowed.</w:t>
      </w:r>
    </w:p>
    <w:p w14:paraId="0000003D" w14:textId="77777777" w:rsidR="003F16CD" w:rsidRPr="00DF5192" w:rsidRDefault="008604CE">
      <w:pPr>
        <w:numPr>
          <w:ilvl w:val="0"/>
          <w:numId w:val="3"/>
        </w:numPr>
        <w:tabs>
          <w:tab w:val="left" w:pos="860"/>
        </w:tabs>
        <w:spacing w:before="183" w:after="0" w:line="240" w:lineRule="auto"/>
        <w:ind w:left="0" w:firstLine="0"/>
        <w:rPr>
          <w:rFonts w:asciiTheme="majorHAnsi" w:hAnsiTheme="majorHAnsi" w:cstheme="majorHAnsi"/>
        </w:rPr>
      </w:pPr>
      <w:r w:rsidRPr="00DF5192">
        <w:rPr>
          <w:rFonts w:asciiTheme="majorHAnsi" w:hAnsiTheme="majorHAnsi" w:cstheme="majorHAnsi"/>
        </w:rPr>
        <w:t>Simultaneous or supplemental funding from external sources is allowed within the guidelines of both the Institute and the other funding agency. Prior to submitting a request for funding from external sources, recipients should consult with the Institute to ensure there are no conflicts of interest or intellectual property issues.</w:t>
      </w:r>
    </w:p>
    <w:p w14:paraId="0000003E" w14:textId="77777777" w:rsidR="003F16CD" w:rsidRPr="00DF5192" w:rsidRDefault="003F16CD">
      <w:pPr>
        <w:tabs>
          <w:tab w:val="left" w:pos="860"/>
        </w:tabs>
        <w:spacing w:before="183" w:after="0" w:line="240" w:lineRule="auto"/>
        <w:rPr>
          <w:rFonts w:asciiTheme="majorHAnsi" w:hAnsiTheme="majorHAnsi" w:cstheme="majorHAnsi"/>
        </w:rPr>
        <w:sectPr w:rsidR="003F16CD" w:rsidRPr="00DF5192">
          <w:type w:val="continuous"/>
          <w:pgSz w:w="12240" w:h="15840"/>
          <w:pgMar w:top="1400" w:right="940" w:bottom="280" w:left="1300" w:header="720" w:footer="720" w:gutter="0"/>
          <w:cols w:space="720" w:equalWidth="0">
            <w:col w:w="9360"/>
          </w:cols>
        </w:sectPr>
      </w:pPr>
    </w:p>
    <w:p w14:paraId="0000003F" w14:textId="77777777" w:rsidR="003F16CD" w:rsidRPr="00DF5192" w:rsidRDefault="003F16CD">
      <w:pPr>
        <w:spacing w:before="11" w:after="0" w:line="240" w:lineRule="auto"/>
        <w:rPr>
          <w:rFonts w:asciiTheme="majorHAnsi" w:hAnsiTheme="majorHAnsi" w:cstheme="majorHAnsi"/>
        </w:rPr>
      </w:pPr>
    </w:p>
    <w:p w14:paraId="00000040" w14:textId="77777777" w:rsidR="003F16CD" w:rsidRPr="00DF5192" w:rsidRDefault="008604CE">
      <w:pPr>
        <w:spacing w:before="17" w:after="0" w:line="240" w:lineRule="auto"/>
        <w:rPr>
          <w:rFonts w:asciiTheme="majorHAnsi" w:hAnsiTheme="majorHAnsi" w:cstheme="majorHAnsi"/>
          <w:b/>
        </w:rPr>
      </w:pPr>
      <w:r w:rsidRPr="00DF5192">
        <w:rPr>
          <w:rFonts w:asciiTheme="majorHAnsi" w:hAnsiTheme="majorHAnsi" w:cstheme="majorHAnsi"/>
          <w:b/>
          <w:u w:val="single"/>
        </w:rPr>
        <w:t>Submission Process</w:t>
      </w:r>
    </w:p>
    <w:p w14:paraId="00000041" w14:textId="77777777" w:rsidR="003F16CD" w:rsidRPr="00DF5192" w:rsidRDefault="003F16CD">
      <w:pPr>
        <w:spacing w:after="0" w:line="240" w:lineRule="auto"/>
        <w:rPr>
          <w:rFonts w:asciiTheme="majorHAnsi" w:hAnsiTheme="majorHAnsi" w:cstheme="majorHAnsi"/>
          <w:b/>
        </w:rPr>
      </w:pPr>
    </w:p>
    <w:p w14:paraId="4C9850CD" w14:textId="339C12A2" w:rsidR="005B38D0" w:rsidRPr="00DF5192" w:rsidRDefault="005B38D0" w:rsidP="005B38D0">
      <w:pPr>
        <w:rPr>
          <w:rFonts w:asciiTheme="majorHAnsi" w:hAnsiTheme="majorHAnsi" w:cstheme="majorHAnsi"/>
          <w:b/>
        </w:rPr>
      </w:pPr>
      <w:r w:rsidRPr="00DF5192">
        <w:rPr>
          <w:rFonts w:asciiTheme="majorHAnsi" w:hAnsiTheme="majorHAnsi" w:cstheme="majorHAnsi"/>
          <w:b/>
        </w:rPr>
        <w:t>PLEASE SUBMIT LOI AND ALL SUBSEQUENT SUBMISSIONS ELECTRONICALLY TO: [</w:t>
      </w:r>
      <w:proofErr w:type="spellStart"/>
      <w:r w:rsidR="00614160">
        <w:rPr>
          <w:rFonts w:asciiTheme="majorHAnsi" w:hAnsiTheme="majorHAnsi" w:cstheme="majorHAnsi"/>
          <w:b/>
        </w:rPr>
        <w:fldChar w:fldCharType="begin"/>
      </w:r>
      <w:r w:rsidR="00614160">
        <w:rPr>
          <w:rFonts w:asciiTheme="majorHAnsi" w:hAnsiTheme="majorHAnsi" w:cstheme="majorHAnsi"/>
          <w:b/>
        </w:rPr>
        <w:instrText xml:space="preserve"> HYPERLINK "https://asu.infoready4.com/" </w:instrText>
      </w:r>
      <w:r w:rsidR="00614160">
        <w:rPr>
          <w:rFonts w:asciiTheme="majorHAnsi" w:hAnsiTheme="majorHAnsi" w:cstheme="majorHAnsi"/>
          <w:b/>
        </w:rPr>
        <w:fldChar w:fldCharType="separate"/>
      </w:r>
      <w:r w:rsidRPr="00614160">
        <w:rPr>
          <w:rStyle w:val="Hyperlink"/>
          <w:rFonts w:asciiTheme="majorHAnsi" w:hAnsiTheme="majorHAnsi" w:cstheme="majorHAnsi"/>
          <w:b/>
        </w:rPr>
        <w:t>InfoReady</w:t>
      </w:r>
      <w:proofErr w:type="spellEnd"/>
      <w:r w:rsidRPr="00614160">
        <w:rPr>
          <w:rStyle w:val="Hyperlink"/>
          <w:rFonts w:asciiTheme="majorHAnsi" w:hAnsiTheme="majorHAnsi" w:cstheme="majorHAnsi"/>
          <w:b/>
        </w:rPr>
        <w:t xml:space="preserve"> Link</w:t>
      </w:r>
      <w:r w:rsidR="00614160">
        <w:rPr>
          <w:rFonts w:asciiTheme="majorHAnsi" w:hAnsiTheme="majorHAnsi" w:cstheme="majorHAnsi"/>
          <w:b/>
        </w:rPr>
        <w:fldChar w:fldCharType="end"/>
      </w:r>
      <w:r w:rsidRPr="00DF5192">
        <w:rPr>
          <w:rFonts w:asciiTheme="majorHAnsi" w:hAnsiTheme="majorHAnsi" w:cstheme="majorHAnsi"/>
          <w:b/>
        </w:rPr>
        <w:t>]</w:t>
      </w:r>
    </w:p>
    <w:p w14:paraId="0A60B3D9" w14:textId="05A5117C" w:rsidR="005B38D0" w:rsidRPr="00DF5192" w:rsidRDefault="005B38D0" w:rsidP="005B38D0">
      <w:pPr>
        <w:rPr>
          <w:rFonts w:asciiTheme="majorHAnsi" w:hAnsiTheme="majorHAnsi" w:cstheme="majorHAnsi"/>
          <w:b/>
        </w:rPr>
      </w:pPr>
      <w:r w:rsidRPr="00DF5192">
        <w:rPr>
          <w:rFonts w:asciiTheme="majorHAnsi" w:hAnsiTheme="majorHAnsi" w:cstheme="majorHAnsi"/>
          <w:b/>
        </w:rPr>
        <w:t>•</w:t>
      </w:r>
      <w:r w:rsidRPr="00DF5192">
        <w:rPr>
          <w:rFonts w:asciiTheme="majorHAnsi" w:hAnsiTheme="majorHAnsi" w:cstheme="majorHAnsi"/>
          <w:b/>
        </w:rPr>
        <w:tab/>
        <w:t>Letter of Intent (due October 8, 2021)</w:t>
      </w:r>
    </w:p>
    <w:p w14:paraId="3AE04A79"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 xml:space="preserve">The Letter of Intent should include the following: an abstract of the proposed study or project, its significance, and alignment with the key priorities listed above. The abstract is limited to 500 words. </w:t>
      </w:r>
    </w:p>
    <w:p w14:paraId="4995D81A" w14:textId="77777777" w:rsidR="005B38D0" w:rsidRPr="00DF5192" w:rsidRDefault="005B38D0" w:rsidP="005B38D0">
      <w:pPr>
        <w:rPr>
          <w:rFonts w:asciiTheme="majorHAnsi" w:hAnsiTheme="majorHAnsi" w:cstheme="majorHAnsi"/>
          <w:b/>
        </w:rPr>
      </w:pPr>
      <w:r w:rsidRPr="00DF5192">
        <w:rPr>
          <w:rFonts w:asciiTheme="majorHAnsi" w:hAnsiTheme="majorHAnsi" w:cstheme="majorHAnsi"/>
          <w:b/>
        </w:rPr>
        <w:t>Format</w:t>
      </w:r>
    </w:p>
    <w:p w14:paraId="1490369D" w14:textId="7EC37FFC" w:rsidR="005B38D0" w:rsidRPr="00DF5192" w:rsidRDefault="005B38D0" w:rsidP="005B38D0">
      <w:pPr>
        <w:rPr>
          <w:rFonts w:asciiTheme="majorHAnsi" w:hAnsiTheme="majorHAnsi" w:cstheme="majorHAnsi"/>
        </w:rPr>
      </w:pPr>
      <w:r w:rsidRPr="00DF5192">
        <w:rPr>
          <w:rFonts w:asciiTheme="majorHAnsi" w:hAnsiTheme="majorHAnsi" w:cstheme="majorHAnsi"/>
        </w:rPr>
        <w:t>The format of the proposal will be determined by the type of project proposed.  See below for instructions on specific proposal formats</w:t>
      </w:r>
      <w:r w:rsidR="00AE6963" w:rsidRPr="00636B84">
        <w:rPr>
          <w:rFonts w:asciiTheme="majorHAnsi" w:hAnsiTheme="majorHAnsi" w:cstheme="majorHAnsi"/>
        </w:rPr>
        <w:t>.</w:t>
      </w:r>
    </w:p>
    <w:p w14:paraId="7B8BDE5A" w14:textId="0815CA45" w:rsidR="005B38D0" w:rsidRPr="00DF5192" w:rsidRDefault="005B38D0" w:rsidP="005B38D0">
      <w:pPr>
        <w:rPr>
          <w:rFonts w:asciiTheme="majorHAnsi" w:hAnsiTheme="majorHAnsi" w:cstheme="majorHAnsi"/>
          <w:b/>
        </w:rPr>
      </w:pPr>
      <w:r w:rsidRPr="00DF5192">
        <w:rPr>
          <w:rFonts w:asciiTheme="majorHAnsi" w:hAnsiTheme="majorHAnsi" w:cstheme="majorHAnsi"/>
          <w:b/>
        </w:rPr>
        <w:t>•</w:t>
      </w:r>
      <w:r w:rsidRPr="00DF5192">
        <w:rPr>
          <w:rFonts w:asciiTheme="majorHAnsi" w:hAnsiTheme="majorHAnsi" w:cstheme="majorHAnsi"/>
          <w:b/>
        </w:rPr>
        <w:tab/>
        <w:t xml:space="preserve">Format of the Proposal – </w:t>
      </w:r>
      <w:r w:rsidR="00AE6963" w:rsidRPr="00636B84">
        <w:rPr>
          <w:rFonts w:asciiTheme="majorHAnsi" w:hAnsiTheme="majorHAnsi" w:cstheme="majorHAnsi"/>
          <w:b/>
        </w:rPr>
        <w:t>Option 1</w:t>
      </w:r>
      <w:r w:rsidRPr="00DF5192">
        <w:rPr>
          <w:rFonts w:asciiTheme="majorHAnsi" w:hAnsiTheme="majorHAnsi" w:cstheme="majorHAnsi"/>
          <w:b/>
        </w:rPr>
        <w:t xml:space="preserve"> (due December 3, 2021 upon invitation)</w:t>
      </w:r>
    </w:p>
    <w:p w14:paraId="3FDE212D" w14:textId="4889721D" w:rsidR="005B38D0" w:rsidRPr="00DF5192" w:rsidRDefault="00863EA7" w:rsidP="005B38D0">
      <w:pPr>
        <w:rPr>
          <w:rFonts w:asciiTheme="majorHAnsi" w:hAnsiTheme="majorHAnsi" w:cstheme="majorHAnsi"/>
        </w:rPr>
      </w:pPr>
      <w:r>
        <w:rPr>
          <w:rFonts w:asciiTheme="majorHAnsi" w:hAnsiTheme="majorHAnsi" w:cstheme="majorHAnsi"/>
        </w:rPr>
        <w:t>Upon the reception</w:t>
      </w:r>
      <w:r w:rsidR="007462B3">
        <w:rPr>
          <w:rFonts w:asciiTheme="majorHAnsi" w:hAnsiTheme="majorHAnsi" w:cstheme="majorHAnsi"/>
        </w:rPr>
        <w:t xml:space="preserve"> and approval</w:t>
      </w:r>
      <w:r>
        <w:rPr>
          <w:rFonts w:asciiTheme="majorHAnsi" w:hAnsiTheme="majorHAnsi" w:cstheme="majorHAnsi"/>
        </w:rPr>
        <w:t xml:space="preserve"> of the Letter of Intent, </w:t>
      </w:r>
      <w:r w:rsidR="00E0042D">
        <w:rPr>
          <w:rFonts w:asciiTheme="majorHAnsi" w:hAnsiTheme="majorHAnsi" w:cstheme="majorHAnsi"/>
        </w:rPr>
        <w:t xml:space="preserve">the </w:t>
      </w:r>
      <w:r w:rsidR="00342B3F">
        <w:rPr>
          <w:rFonts w:asciiTheme="majorHAnsi" w:hAnsiTheme="majorHAnsi" w:cstheme="majorHAnsi"/>
        </w:rPr>
        <w:t>i</w:t>
      </w:r>
      <w:r w:rsidR="005B38D0" w:rsidRPr="00DF5192">
        <w:rPr>
          <w:rFonts w:asciiTheme="majorHAnsi" w:hAnsiTheme="majorHAnsi" w:cstheme="majorHAnsi"/>
        </w:rPr>
        <w:t>nvitation to submit a full research proposal will be sent to applicants, along with a link for electronic submission. The proposal will include the following elements:</w:t>
      </w:r>
    </w:p>
    <w:p w14:paraId="47AB8633"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 xml:space="preserve">1. Proposal — A maximum of five (5) double-spaced pages in non-technical language. Each proposal will include the following sections: </w:t>
      </w:r>
    </w:p>
    <w:p w14:paraId="1A483DFA" w14:textId="534AAFA1" w:rsidR="005B38D0" w:rsidRPr="00DF5192" w:rsidRDefault="005B38D0" w:rsidP="005B38D0">
      <w:pPr>
        <w:rPr>
          <w:rFonts w:asciiTheme="majorHAnsi" w:hAnsiTheme="majorHAnsi" w:cstheme="majorHAnsi"/>
        </w:rPr>
      </w:pPr>
      <w:r w:rsidRPr="00DF5192">
        <w:rPr>
          <w:rFonts w:asciiTheme="majorHAnsi" w:hAnsiTheme="majorHAnsi" w:cstheme="majorHAnsi"/>
        </w:rPr>
        <w:t>(a)</w:t>
      </w:r>
      <w:r w:rsidRPr="00DF5192">
        <w:rPr>
          <w:rFonts w:asciiTheme="majorHAnsi" w:hAnsiTheme="majorHAnsi" w:cstheme="majorHAnsi"/>
        </w:rPr>
        <w:tab/>
        <w:t xml:space="preserve">Objectives/Purpose of the Research — State the </w:t>
      </w:r>
      <w:r w:rsidR="00B805CF">
        <w:rPr>
          <w:rFonts w:asciiTheme="majorHAnsi" w:hAnsiTheme="majorHAnsi" w:cstheme="majorHAnsi"/>
        </w:rPr>
        <w:t xml:space="preserve">specific </w:t>
      </w:r>
      <w:r w:rsidRPr="00DF5192">
        <w:rPr>
          <w:rFonts w:asciiTheme="majorHAnsi" w:hAnsiTheme="majorHAnsi" w:cstheme="majorHAnsi"/>
        </w:rPr>
        <w:t xml:space="preserve">questions or issues to be addressed or the hypotheses to be tested. State clearly how the research will make sport and </w:t>
      </w:r>
      <w:r w:rsidR="003D0EAF">
        <w:rPr>
          <w:rFonts w:asciiTheme="majorHAnsi" w:hAnsiTheme="majorHAnsi" w:cstheme="majorHAnsi"/>
        </w:rPr>
        <w:t>the people/communities involved</w:t>
      </w:r>
      <w:r w:rsidRPr="00DF5192">
        <w:rPr>
          <w:rFonts w:asciiTheme="majorHAnsi" w:hAnsiTheme="majorHAnsi" w:cstheme="majorHAnsi"/>
        </w:rPr>
        <w:t xml:space="preserve"> better</w:t>
      </w:r>
      <w:r w:rsidR="003D0EAF">
        <w:rPr>
          <w:rFonts w:asciiTheme="majorHAnsi" w:hAnsiTheme="majorHAnsi" w:cstheme="majorHAnsi"/>
        </w:rPr>
        <w:t>—</w:t>
      </w:r>
      <w:r w:rsidR="00CB0578">
        <w:rPr>
          <w:rFonts w:asciiTheme="majorHAnsi" w:hAnsiTheme="majorHAnsi" w:cstheme="majorHAnsi"/>
        </w:rPr>
        <w:t>and</w:t>
      </w:r>
      <w:r w:rsidR="000F000D">
        <w:rPr>
          <w:rFonts w:asciiTheme="majorHAnsi" w:hAnsiTheme="majorHAnsi" w:cstheme="majorHAnsi"/>
        </w:rPr>
        <w:t xml:space="preserve">, positively </w:t>
      </w:r>
      <w:r w:rsidR="003D0EAF">
        <w:rPr>
          <w:rFonts w:asciiTheme="majorHAnsi" w:hAnsiTheme="majorHAnsi" w:cstheme="majorHAnsi"/>
        </w:rPr>
        <w:t>impacting</w:t>
      </w:r>
      <w:r w:rsidRPr="00DF5192">
        <w:rPr>
          <w:rFonts w:asciiTheme="majorHAnsi" w:hAnsiTheme="majorHAnsi" w:cstheme="majorHAnsi"/>
        </w:rPr>
        <w:t xml:space="preserve"> the world</w:t>
      </w:r>
      <w:r w:rsidR="000F000D">
        <w:rPr>
          <w:rFonts w:asciiTheme="majorHAnsi" w:hAnsiTheme="majorHAnsi" w:cstheme="majorHAnsi"/>
        </w:rPr>
        <w:t xml:space="preserve"> </w:t>
      </w:r>
      <w:r w:rsidRPr="00DF5192">
        <w:rPr>
          <w:rFonts w:asciiTheme="majorHAnsi" w:hAnsiTheme="majorHAnsi" w:cstheme="majorHAnsi"/>
        </w:rPr>
        <w:t>as a result.</w:t>
      </w:r>
    </w:p>
    <w:p w14:paraId="607E656D" w14:textId="011B13F0" w:rsidR="005B38D0" w:rsidRPr="00DF5192" w:rsidRDefault="005B38D0" w:rsidP="005B38D0">
      <w:pPr>
        <w:rPr>
          <w:rFonts w:asciiTheme="majorHAnsi" w:hAnsiTheme="majorHAnsi" w:cstheme="majorHAnsi"/>
        </w:rPr>
      </w:pPr>
      <w:r w:rsidRPr="00DF5192">
        <w:rPr>
          <w:rFonts w:asciiTheme="majorHAnsi" w:hAnsiTheme="majorHAnsi" w:cstheme="majorHAnsi"/>
        </w:rPr>
        <w:t>(b)</w:t>
      </w:r>
      <w:r w:rsidRPr="00DF5192">
        <w:rPr>
          <w:rFonts w:asciiTheme="majorHAnsi" w:hAnsiTheme="majorHAnsi" w:cstheme="majorHAnsi"/>
        </w:rPr>
        <w:tab/>
        <w:t xml:space="preserve">Significance of the Project — Explain the new findings </w:t>
      </w:r>
      <w:r w:rsidR="000F000D">
        <w:rPr>
          <w:rFonts w:asciiTheme="majorHAnsi" w:hAnsiTheme="majorHAnsi" w:cstheme="majorHAnsi"/>
        </w:rPr>
        <w:t xml:space="preserve">that </w:t>
      </w:r>
      <w:r w:rsidRPr="00DF5192">
        <w:rPr>
          <w:rFonts w:asciiTheme="majorHAnsi" w:hAnsiTheme="majorHAnsi" w:cstheme="majorHAnsi"/>
        </w:rPr>
        <w:t>this project will create and why th</w:t>
      </w:r>
      <w:r w:rsidR="00F31987">
        <w:rPr>
          <w:rFonts w:asciiTheme="majorHAnsi" w:hAnsiTheme="majorHAnsi" w:cstheme="majorHAnsi"/>
        </w:rPr>
        <w:t>ese findings</w:t>
      </w:r>
      <w:r w:rsidRPr="00DF5192">
        <w:rPr>
          <w:rFonts w:asciiTheme="majorHAnsi" w:hAnsiTheme="majorHAnsi" w:cstheme="majorHAnsi"/>
        </w:rPr>
        <w:t xml:space="preserve"> </w:t>
      </w:r>
      <w:r w:rsidR="00F31987">
        <w:rPr>
          <w:rFonts w:asciiTheme="majorHAnsi" w:hAnsiTheme="majorHAnsi" w:cstheme="majorHAnsi"/>
        </w:rPr>
        <w:t>are</w:t>
      </w:r>
      <w:r w:rsidRPr="00DF5192">
        <w:rPr>
          <w:rFonts w:asciiTheme="majorHAnsi" w:hAnsiTheme="majorHAnsi" w:cstheme="majorHAnsi"/>
        </w:rPr>
        <w:t xml:space="preserve"> important. Explain how this project differs from previous related studies. Untenured faculty, staff members, and students should especially be careful to state how this project is related to development of their overall research program, professional aspirations, work in sport, and/or</w:t>
      </w:r>
      <w:r w:rsidR="00F73511">
        <w:rPr>
          <w:rFonts w:asciiTheme="majorHAnsi" w:hAnsiTheme="majorHAnsi" w:cstheme="majorHAnsi"/>
        </w:rPr>
        <w:t xml:space="preserve"> how this project</w:t>
      </w:r>
      <w:r w:rsidRPr="00DF5192">
        <w:rPr>
          <w:rFonts w:asciiTheme="majorHAnsi" w:hAnsiTheme="majorHAnsi" w:cstheme="majorHAnsi"/>
        </w:rPr>
        <w:t xml:space="preserve"> is in service of their community.</w:t>
      </w:r>
    </w:p>
    <w:p w14:paraId="6C05FCFB" w14:textId="06D8944A" w:rsidR="005B38D0" w:rsidRPr="00DF5192" w:rsidRDefault="00FA29E9" w:rsidP="005B38D0">
      <w:pPr>
        <w:rPr>
          <w:rFonts w:asciiTheme="majorHAnsi" w:hAnsiTheme="majorHAnsi" w:cstheme="majorHAnsi"/>
        </w:rPr>
      </w:pPr>
      <w:r>
        <w:rPr>
          <w:rFonts w:asciiTheme="majorHAnsi" w:hAnsiTheme="majorHAnsi" w:cstheme="majorHAnsi"/>
        </w:rPr>
        <w:t>(c)</w:t>
      </w:r>
      <w:r w:rsidR="005B38D0" w:rsidRPr="00DF5192">
        <w:rPr>
          <w:rFonts w:asciiTheme="majorHAnsi" w:hAnsiTheme="majorHAnsi" w:cstheme="majorHAnsi"/>
        </w:rPr>
        <w:tab/>
        <w:t>External Funding Plan — In detail, describe your plan for obtaining external funding</w:t>
      </w:r>
      <w:r w:rsidR="00F73511">
        <w:rPr>
          <w:rFonts w:asciiTheme="majorHAnsi" w:hAnsiTheme="majorHAnsi" w:cstheme="majorHAnsi"/>
        </w:rPr>
        <w:t xml:space="preserve"> in addition to the Seed</w:t>
      </w:r>
      <w:r>
        <w:rPr>
          <w:rFonts w:asciiTheme="majorHAnsi" w:hAnsiTheme="majorHAnsi" w:cstheme="majorHAnsi"/>
        </w:rPr>
        <w:t xml:space="preserve"> </w:t>
      </w:r>
      <w:proofErr w:type="gramStart"/>
      <w:r>
        <w:rPr>
          <w:rFonts w:asciiTheme="majorHAnsi" w:hAnsiTheme="majorHAnsi" w:cstheme="majorHAnsi"/>
        </w:rPr>
        <w:t>Grant</w:t>
      </w:r>
      <w:r w:rsidR="00F73511">
        <w:rPr>
          <w:rFonts w:asciiTheme="majorHAnsi" w:hAnsiTheme="majorHAnsi" w:cstheme="majorHAnsi"/>
        </w:rPr>
        <w:t xml:space="preserve"> </w:t>
      </w:r>
      <w:r w:rsidR="005B38D0" w:rsidRPr="00DF5192">
        <w:rPr>
          <w:rFonts w:asciiTheme="majorHAnsi" w:hAnsiTheme="majorHAnsi" w:cstheme="majorHAnsi"/>
        </w:rPr>
        <w:t>.</w:t>
      </w:r>
      <w:proofErr w:type="gramEnd"/>
      <w:r w:rsidR="005B38D0" w:rsidRPr="00DF5192">
        <w:rPr>
          <w:rFonts w:asciiTheme="majorHAnsi" w:hAnsiTheme="majorHAnsi" w:cstheme="majorHAnsi"/>
        </w:rPr>
        <w:t xml:space="preserve"> Specifically indicate what additional funding opportunities you have identified and how the Global Sport Institute research grant will help position you to obtain that funding.</w:t>
      </w:r>
    </w:p>
    <w:p w14:paraId="3CC72916"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(d)</w:t>
      </w:r>
      <w:r w:rsidRPr="00DF5192">
        <w:rPr>
          <w:rFonts w:asciiTheme="majorHAnsi" w:hAnsiTheme="majorHAnsi" w:cstheme="majorHAnsi"/>
        </w:rPr>
        <w:tab/>
        <w:t>Research Design and Methodology — Explain how the research questions are to be addressed and specify the source(s) of data (if applicable) to be used. Provide a timetable for the project. If the research is currently underway, explain what has been done and what remains to be completed.</w:t>
      </w:r>
    </w:p>
    <w:p w14:paraId="3F800D3B"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2. Literature Cited in the Proposal (maximum of one page).</w:t>
      </w:r>
    </w:p>
    <w:p w14:paraId="2E885AEA" w14:textId="2CDFF307" w:rsidR="005B38D0" w:rsidRPr="00DF5192" w:rsidRDefault="005B38D0" w:rsidP="005B38D0">
      <w:pPr>
        <w:rPr>
          <w:rFonts w:asciiTheme="majorHAnsi" w:hAnsiTheme="majorHAnsi" w:cstheme="majorHAnsi"/>
        </w:rPr>
      </w:pPr>
      <w:r w:rsidRPr="00DF5192">
        <w:rPr>
          <w:rFonts w:asciiTheme="majorHAnsi" w:hAnsiTheme="majorHAnsi" w:cstheme="majorHAnsi"/>
        </w:rPr>
        <w:t xml:space="preserve">3. Resume or </w:t>
      </w:r>
      <w:r w:rsidR="006A4AFF">
        <w:rPr>
          <w:rFonts w:asciiTheme="majorHAnsi" w:hAnsiTheme="majorHAnsi" w:cstheme="majorHAnsi"/>
        </w:rPr>
        <w:t>B</w:t>
      </w:r>
      <w:r w:rsidRPr="00DF5192">
        <w:rPr>
          <w:rFonts w:asciiTheme="majorHAnsi" w:hAnsiTheme="majorHAnsi" w:cstheme="majorHAnsi"/>
        </w:rPr>
        <w:t xml:space="preserve">iographical </w:t>
      </w:r>
      <w:r w:rsidR="006A4AFF">
        <w:rPr>
          <w:rFonts w:asciiTheme="majorHAnsi" w:hAnsiTheme="majorHAnsi" w:cstheme="majorHAnsi"/>
        </w:rPr>
        <w:t>S</w:t>
      </w:r>
      <w:r w:rsidRPr="00DF5192">
        <w:rPr>
          <w:rFonts w:asciiTheme="majorHAnsi" w:hAnsiTheme="majorHAnsi" w:cstheme="majorHAnsi"/>
        </w:rPr>
        <w:t>ketch in either NSF or NIH format.</w:t>
      </w:r>
    </w:p>
    <w:p w14:paraId="6F3CE03F" w14:textId="267B1721" w:rsidR="005B38D0" w:rsidRPr="00DF5192" w:rsidRDefault="005B38D0" w:rsidP="006A4AFF">
      <w:pPr>
        <w:rPr>
          <w:rFonts w:asciiTheme="majorHAnsi" w:hAnsiTheme="majorHAnsi" w:cstheme="majorHAnsi"/>
        </w:rPr>
      </w:pPr>
      <w:r w:rsidRPr="00DF5192">
        <w:rPr>
          <w:rFonts w:asciiTheme="majorHAnsi" w:hAnsiTheme="majorHAnsi" w:cstheme="majorHAnsi"/>
        </w:rPr>
        <w:t>4. Budget — Please use the provided budget template.</w:t>
      </w:r>
    </w:p>
    <w:p w14:paraId="2D68C547" w14:textId="7E472094" w:rsidR="005B38D0" w:rsidRPr="0053659B" w:rsidRDefault="005B38D0" w:rsidP="0053659B">
      <w:pPr>
        <w:pStyle w:val="ListParagraph"/>
        <w:numPr>
          <w:ilvl w:val="0"/>
          <w:numId w:val="8"/>
        </w:numPr>
        <w:rPr>
          <w:rFonts w:asciiTheme="majorHAnsi" w:hAnsiTheme="majorHAnsi" w:cstheme="majorHAnsi"/>
          <w:b/>
        </w:rPr>
      </w:pPr>
      <w:r w:rsidRPr="0053659B">
        <w:rPr>
          <w:rFonts w:asciiTheme="majorHAnsi" w:hAnsiTheme="majorHAnsi" w:cstheme="majorHAnsi"/>
          <w:b/>
        </w:rPr>
        <w:t xml:space="preserve">Format of the Proposal – </w:t>
      </w:r>
      <w:r w:rsidR="00AE6963" w:rsidRPr="0053659B">
        <w:rPr>
          <w:rFonts w:asciiTheme="majorHAnsi" w:hAnsiTheme="majorHAnsi" w:cstheme="majorHAnsi"/>
          <w:b/>
        </w:rPr>
        <w:t>Option 2</w:t>
      </w:r>
      <w:r w:rsidRPr="0053659B">
        <w:rPr>
          <w:rFonts w:asciiTheme="majorHAnsi" w:hAnsiTheme="majorHAnsi" w:cstheme="majorHAnsi"/>
          <w:b/>
        </w:rPr>
        <w:t xml:space="preserve"> (due December 3, 2021 upon invitation)</w:t>
      </w:r>
    </w:p>
    <w:p w14:paraId="27650BDD" w14:textId="5379AF4B" w:rsidR="005B38D0" w:rsidRPr="00DF5192" w:rsidRDefault="003F3EE2" w:rsidP="005B38D0">
      <w:pPr>
        <w:rPr>
          <w:rFonts w:asciiTheme="majorHAnsi" w:hAnsiTheme="majorHAnsi" w:cstheme="majorHAnsi"/>
        </w:rPr>
      </w:pPr>
      <w:r>
        <w:rPr>
          <w:rFonts w:asciiTheme="majorHAnsi" w:hAnsiTheme="majorHAnsi" w:cstheme="majorHAnsi"/>
        </w:rPr>
        <w:t xml:space="preserve">Upon the reception </w:t>
      </w:r>
      <w:r w:rsidR="006517E4">
        <w:rPr>
          <w:rFonts w:asciiTheme="majorHAnsi" w:hAnsiTheme="majorHAnsi" w:cstheme="majorHAnsi"/>
        </w:rPr>
        <w:t xml:space="preserve">and approval </w:t>
      </w:r>
      <w:r>
        <w:rPr>
          <w:rFonts w:asciiTheme="majorHAnsi" w:hAnsiTheme="majorHAnsi" w:cstheme="majorHAnsi"/>
        </w:rPr>
        <w:t xml:space="preserve">of the Letter of Intent, the </w:t>
      </w:r>
      <w:r w:rsidR="00342B3F">
        <w:rPr>
          <w:rFonts w:asciiTheme="majorHAnsi" w:hAnsiTheme="majorHAnsi" w:cstheme="majorHAnsi"/>
        </w:rPr>
        <w:t>i</w:t>
      </w:r>
      <w:r w:rsidR="005B38D0" w:rsidRPr="00DF5192">
        <w:rPr>
          <w:rFonts w:asciiTheme="majorHAnsi" w:hAnsiTheme="majorHAnsi" w:cstheme="majorHAnsi"/>
        </w:rPr>
        <w:t>nvitation to submit a full proposal for other project formats will be sent to applicants, along with a link for electronic submission. The proposal will include the following elements:</w:t>
      </w:r>
    </w:p>
    <w:p w14:paraId="6A84D34E"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 xml:space="preserve"> 1. Proposal — A maximum of five double-spaced pages in non-technical language. Each proposal will include the following sections:</w:t>
      </w:r>
    </w:p>
    <w:p w14:paraId="04AB561E" w14:textId="2F6C39F0" w:rsidR="005B38D0" w:rsidRPr="00DF5192" w:rsidRDefault="005B38D0" w:rsidP="005B38D0">
      <w:pPr>
        <w:rPr>
          <w:rFonts w:asciiTheme="majorHAnsi" w:hAnsiTheme="majorHAnsi" w:cstheme="majorHAnsi"/>
        </w:rPr>
      </w:pPr>
      <w:r w:rsidRPr="00DF5192">
        <w:rPr>
          <w:rFonts w:asciiTheme="majorHAnsi" w:hAnsiTheme="majorHAnsi" w:cstheme="majorHAnsi"/>
        </w:rPr>
        <w:t xml:space="preserve"> (a)</w:t>
      </w:r>
      <w:r w:rsidRPr="00DF5192">
        <w:rPr>
          <w:rFonts w:asciiTheme="majorHAnsi" w:hAnsiTheme="majorHAnsi" w:cstheme="majorHAnsi"/>
        </w:rPr>
        <w:tab/>
        <w:t>Objectives/Purpose of the Project — Clearly explain the purpose of the project, the questions or issues to be addressed, or the though</w:t>
      </w:r>
      <w:r w:rsidR="00681195">
        <w:rPr>
          <w:rFonts w:asciiTheme="majorHAnsi" w:hAnsiTheme="majorHAnsi" w:cstheme="majorHAnsi"/>
        </w:rPr>
        <w:t>t</w:t>
      </w:r>
      <w:r w:rsidRPr="00DF5192">
        <w:rPr>
          <w:rFonts w:asciiTheme="majorHAnsi" w:hAnsiTheme="majorHAnsi" w:cstheme="majorHAnsi"/>
        </w:rPr>
        <w:t xml:space="preserve">-provoking nature of the project. State clearly how the project will make sport and </w:t>
      </w:r>
      <w:r w:rsidR="00681195">
        <w:rPr>
          <w:rFonts w:asciiTheme="majorHAnsi" w:hAnsiTheme="majorHAnsi" w:cstheme="majorHAnsi"/>
        </w:rPr>
        <w:t>people/communities involved</w:t>
      </w:r>
      <w:r w:rsidRPr="00DF5192">
        <w:rPr>
          <w:rFonts w:asciiTheme="majorHAnsi" w:hAnsiTheme="majorHAnsi" w:cstheme="majorHAnsi"/>
        </w:rPr>
        <w:t xml:space="preserve"> better</w:t>
      </w:r>
      <w:r w:rsidR="00CB0578">
        <w:rPr>
          <w:rFonts w:asciiTheme="majorHAnsi" w:hAnsiTheme="majorHAnsi" w:cstheme="majorHAnsi"/>
        </w:rPr>
        <w:t>—and, positively impacting</w:t>
      </w:r>
      <w:r w:rsidRPr="00DF5192">
        <w:rPr>
          <w:rFonts w:asciiTheme="majorHAnsi" w:hAnsiTheme="majorHAnsi" w:cstheme="majorHAnsi"/>
        </w:rPr>
        <w:t xml:space="preserve"> the world as a result.</w:t>
      </w:r>
    </w:p>
    <w:p w14:paraId="3C137D43" w14:textId="2E480864" w:rsidR="005B38D0" w:rsidRPr="00DF5192" w:rsidRDefault="005B38D0" w:rsidP="002B69CC">
      <w:pPr>
        <w:rPr>
          <w:rFonts w:asciiTheme="majorHAnsi" w:hAnsiTheme="majorHAnsi" w:cstheme="majorHAnsi"/>
        </w:rPr>
      </w:pPr>
      <w:r w:rsidRPr="00DF5192">
        <w:rPr>
          <w:rFonts w:asciiTheme="majorHAnsi" w:hAnsiTheme="majorHAnsi" w:cstheme="majorHAnsi"/>
        </w:rPr>
        <w:t>(b)</w:t>
      </w:r>
      <w:r w:rsidRPr="00DF5192">
        <w:rPr>
          <w:rFonts w:asciiTheme="majorHAnsi" w:hAnsiTheme="majorHAnsi" w:cstheme="majorHAnsi"/>
        </w:rPr>
        <w:tab/>
        <w:t xml:space="preserve">Significance of the Project — Explain </w:t>
      </w:r>
      <w:r w:rsidR="002D24CF">
        <w:rPr>
          <w:rFonts w:asciiTheme="majorHAnsi" w:hAnsiTheme="majorHAnsi" w:cstheme="majorHAnsi"/>
        </w:rPr>
        <w:t xml:space="preserve">how </w:t>
      </w:r>
      <w:r w:rsidRPr="00DF5192">
        <w:rPr>
          <w:rFonts w:asciiTheme="majorHAnsi" w:hAnsiTheme="majorHAnsi" w:cstheme="majorHAnsi"/>
        </w:rPr>
        <w:t>the project will contribute</w:t>
      </w:r>
      <w:r w:rsidR="002D24CF">
        <w:rPr>
          <w:rFonts w:asciiTheme="majorHAnsi" w:hAnsiTheme="majorHAnsi" w:cstheme="majorHAnsi"/>
        </w:rPr>
        <w:t xml:space="preserve"> to the literature</w:t>
      </w:r>
      <w:r w:rsidRPr="00DF5192">
        <w:rPr>
          <w:rFonts w:asciiTheme="majorHAnsi" w:hAnsiTheme="majorHAnsi" w:cstheme="majorHAnsi"/>
        </w:rPr>
        <w:t xml:space="preserve"> or</w:t>
      </w:r>
      <w:r w:rsidR="005345B8">
        <w:rPr>
          <w:rFonts w:asciiTheme="majorHAnsi" w:hAnsiTheme="majorHAnsi" w:cstheme="majorHAnsi"/>
        </w:rPr>
        <w:t xml:space="preserve"> what questions/ideas it will</w:t>
      </w:r>
      <w:r w:rsidRPr="00DF5192">
        <w:rPr>
          <w:rFonts w:asciiTheme="majorHAnsi" w:hAnsiTheme="majorHAnsi" w:cstheme="majorHAnsi"/>
        </w:rPr>
        <w:t xml:space="preserve"> inspire</w:t>
      </w:r>
      <w:r w:rsidR="00CE5548">
        <w:rPr>
          <w:rFonts w:asciiTheme="majorHAnsi" w:hAnsiTheme="majorHAnsi" w:cstheme="majorHAnsi"/>
        </w:rPr>
        <w:t>,</w:t>
      </w:r>
      <w:r w:rsidRPr="00DF5192">
        <w:rPr>
          <w:rFonts w:asciiTheme="majorHAnsi" w:hAnsiTheme="majorHAnsi" w:cstheme="majorHAnsi"/>
        </w:rPr>
        <w:t xml:space="preserve"> and </w:t>
      </w:r>
      <w:r w:rsidR="00B71910">
        <w:rPr>
          <w:rFonts w:asciiTheme="majorHAnsi" w:hAnsiTheme="majorHAnsi" w:cstheme="majorHAnsi"/>
        </w:rPr>
        <w:t>wh</w:t>
      </w:r>
      <w:r w:rsidR="005345B8">
        <w:rPr>
          <w:rFonts w:asciiTheme="majorHAnsi" w:hAnsiTheme="majorHAnsi" w:cstheme="majorHAnsi"/>
        </w:rPr>
        <w:t xml:space="preserve">y </w:t>
      </w:r>
      <w:r w:rsidRPr="00DF5192">
        <w:rPr>
          <w:rFonts w:asciiTheme="majorHAnsi" w:hAnsiTheme="majorHAnsi" w:cstheme="majorHAnsi"/>
        </w:rPr>
        <w:t>this is important. Explain how this project differs from previous work. Untenured faculty, staff members, and students should especially be careful to state how this project is related to development of their overall research professional aspirations, work in sport, and/or</w:t>
      </w:r>
      <w:r w:rsidR="002B69CC">
        <w:rPr>
          <w:rFonts w:asciiTheme="majorHAnsi" w:hAnsiTheme="majorHAnsi" w:cstheme="majorHAnsi"/>
        </w:rPr>
        <w:t xml:space="preserve"> how this project</w:t>
      </w:r>
      <w:r w:rsidRPr="00DF5192">
        <w:rPr>
          <w:rFonts w:asciiTheme="majorHAnsi" w:hAnsiTheme="majorHAnsi" w:cstheme="majorHAnsi"/>
        </w:rPr>
        <w:t xml:space="preserve"> is in service of their community.</w:t>
      </w:r>
    </w:p>
    <w:p w14:paraId="52B94E4D"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(c)</w:t>
      </w:r>
      <w:r w:rsidRPr="00DF5192">
        <w:rPr>
          <w:rFonts w:asciiTheme="majorHAnsi" w:hAnsiTheme="majorHAnsi" w:cstheme="majorHAnsi"/>
        </w:rPr>
        <w:tab/>
        <w:t>Methodology and Timeline — Explain how your project will be implemented or executed. Provide a timetable for the project. If any portion of the project is currently underway, explain what has been done and what remains to be completed.</w:t>
      </w:r>
    </w:p>
    <w:p w14:paraId="29FDCD72" w14:textId="1DB12360" w:rsidR="005B38D0" w:rsidRPr="00DF5192" w:rsidRDefault="005B38D0" w:rsidP="005B38D0">
      <w:pPr>
        <w:rPr>
          <w:rFonts w:asciiTheme="majorHAnsi" w:hAnsiTheme="majorHAnsi" w:cstheme="majorHAnsi"/>
        </w:rPr>
      </w:pPr>
      <w:r w:rsidRPr="00DF5192">
        <w:rPr>
          <w:rFonts w:asciiTheme="majorHAnsi" w:hAnsiTheme="majorHAnsi" w:cstheme="majorHAnsi"/>
        </w:rPr>
        <w:t xml:space="preserve">2. </w:t>
      </w:r>
      <w:r w:rsidR="00DF5192" w:rsidRPr="00DF5192">
        <w:rPr>
          <w:rFonts w:asciiTheme="majorHAnsi" w:hAnsiTheme="majorHAnsi" w:cstheme="majorHAnsi"/>
        </w:rPr>
        <w:t>Literature Cited in the Proposal (maximum of one page).</w:t>
      </w:r>
    </w:p>
    <w:p w14:paraId="08BF505B" w14:textId="10F779FB" w:rsidR="005B38D0" w:rsidRPr="00DF5192" w:rsidRDefault="005B38D0" w:rsidP="005B38D0">
      <w:pPr>
        <w:rPr>
          <w:rFonts w:asciiTheme="majorHAnsi" w:hAnsiTheme="majorHAnsi" w:cstheme="majorHAnsi"/>
        </w:rPr>
      </w:pPr>
      <w:bookmarkStart w:id="1" w:name="_heading=h.gjdgxs"/>
      <w:bookmarkEnd w:id="1"/>
      <w:r w:rsidRPr="00DF5192">
        <w:rPr>
          <w:rFonts w:asciiTheme="majorHAnsi" w:hAnsiTheme="majorHAnsi" w:cstheme="majorHAnsi"/>
        </w:rPr>
        <w:t xml:space="preserve">3. </w:t>
      </w:r>
      <w:r w:rsidR="00DF5192" w:rsidRPr="00DF5192">
        <w:rPr>
          <w:rFonts w:asciiTheme="majorHAnsi" w:hAnsiTheme="majorHAnsi" w:cstheme="majorHAnsi"/>
        </w:rPr>
        <w:t xml:space="preserve">Resume or </w:t>
      </w:r>
      <w:r w:rsidR="003E5912">
        <w:rPr>
          <w:rFonts w:asciiTheme="majorHAnsi" w:hAnsiTheme="majorHAnsi" w:cstheme="majorHAnsi"/>
        </w:rPr>
        <w:t>B</w:t>
      </w:r>
      <w:r w:rsidR="00DF5192" w:rsidRPr="00DF5192">
        <w:rPr>
          <w:rFonts w:asciiTheme="majorHAnsi" w:hAnsiTheme="majorHAnsi" w:cstheme="majorHAnsi"/>
        </w:rPr>
        <w:t xml:space="preserve">iographical </w:t>
      </w:r>
      <w:r w:rsidR="003E5912">
        <w:rPr>
          <w:rFonts w:asciiTheme="majorHAnsi" w:hAnsiTheme="majorHAnsi" w:cstheme="majorHAnsi"/>
        </w:rPr>
        <w:t>S</w:t>
      </w:r>
      <w:r w:rsidR="00DF5192" w:rsidRPr="00DF5192">
        <w:rPr>
          <w:rFonts w:asciiTheme="majorHAnsi" w:hAnsiTheme="majorHAnsi" w:cstheme="majorHAnsi"/>
        </w:rPr>
        <w:t>ketch in either NSF or NIH format.</w:t>
      </w:r>
      <w:r w:rsidRPr="00DF5192">
        <w:rPr>
          <w:rFonts w:asciiTheme="majorHAnsi" w:hAnsiTheme="majorHAnsi" w:cstheme="majorHAnsi"/>
        </w:rPr>
        <w:t xml:space="preserve"> </w:t>
      </w:r>
    </w:p>
    <w:p w14:paraId="2E7A608B" w14:textId="77777777" w:rsidR="005B38D0" w:rsidRPr="00DF5192" w:rsidRDefault="005B38D0" w:rsidP="005B38D0">
      <w:pPr>
        <w:rPr>
          <w:rFonts w:asciiTheme="majorHAnsi" w:hAnsiTheme="majorHAnsi" w:cstheme="majorHAnsi"/>
        </w:rPr>
      </w:pPr>
      <w:r w:rsidRPr="00DF5192">
        <w:rPr>
          <w:rFonts w:asciiTheme="majorHAnsi" w:hAnsiTheme="majorHAnsi" w:cstheme="majorHAnsi"/>
        </w:rPr>
        <w:t>4. Budget — Please use the provided budget template.</w:t>
      </w:r>
    </w:p>
    <w:p w14:paraId="27D671CA" w14:textId="77777777" w:rsidR="005B38D0" w:rsidRPr="00DF5192" w:rsidRDefault="005B38D0" w:rsidP="005B38D0">
      <w:pPr>
        <w:rPr>
          <w:rFonts w:asciiTheme="majorHAnsi" w:hAnsiTheme="majorHAnsi" w:cstheme="majorHAnsi"/>
          <w:b/>
        </w:rPr>
      </w:pPr>
      <w:r w:rsidRPr="00DF5192">
        <w:rPr>
          <w:rFonts w:asciiTheme="majorHAnsi" w:hAnsiTheme="majorHAnsi" w:cstheme="majorHAnsi"/>
        </w:rPr>
        <w:br w:type="page"/>
      </w:r>
    </w:p>
    <w:p w14:paraId="68D81C2F" w14:textId="77777777" w:rsidR="005B38D0" w:rsidRPr="00DF5192" w:rsidRDefault="005B38D0" w:rsidP="005B38D0">
      <w:pPr>
        <w:rPr>
          <w:rFonts w:asciiTheme="majorHAnsi" w:hAnsiTheme="majorHAnsi" w:cstheme="majorHAnsi"/>
          <w:b/>
        </w:rPr>
      </w:pPr>
      <w:r w:rsidRPr="00DF5192">
        <w:rPr>
          <w:rFonts w:asciiTheme="majorHAnsi" w:hAnsiTheme="majorHAnsi" w:cstheme="majorHAnsi"/>
          <w:b/>
        </w:rPr>
        <w:t>BUDGET</w:t>
      </w:r>
    </w:p>
    <w:tbl>
      <w:tblPr>
        <w:tblW w:w="9690" w:type="dxa"/>
        <w:tblInd w:w="93" w:type="dxa"/>
        <w:tblLayout w:type="fixed"/>
        <w:tblLook w:val="04A0" w:firstRow="1" w:lastRow="0" w:firstColumn="1" w:lastColumn="0" w:noHBand="0" w:noVBand="1"/>
      </w:tblPr>
      <w:tblGrid>
        <w:gridCol w:w="2192"/>
        <w:gridCol w:w="1450"/>
        <w:gridCol w:w="2269"/>
        <w:gridCol w:w="1080"/>
        <w:gridCol w:w="77"/>
        <w:gridCol w:w="1182"/>
        <w:gridCol w:w="1440"/>
      </w:tblGrid>
      <w:tr w:rsidR="005B38D0" w:rsidRPr="004E0F6F" w14:paraId="23C74F45" w14:textId="77777777" w:rsidTr="005B38D0">
        <w:trPr>
          <w:trHeight w:val="460"/>
        </w:trPr>
        <w:tc>
          <w:tcPr>
            <w:tcW w:w="6994" w:type="dxa"/>
            <w:gridSpan w:val="4"/>
            <w:vMerge w:val="restart"/>
            <w:tcBorders>
              <w:top w:val="single" w:sz="12" w:space="0" w:color="000000"/>
              <w:left w:val="single" w:sz="12" w:space="0" w:color="000000"/>
              <w:bottom w:val="single" w:sz="4" w:space="0" w:color="000000"/>
              <w:right w:val="single" w:sz="4" w:space="0" w:color="000000"/>
            </w:tcBorders>
            <w:vAlign w:val="center"/>
            <w:hideMark/>
          </w:tcPr>
          <w:p w14:paraId="45BE340E" w14:textId="77777777" w:rsidR="005B38D0" w:rsidRPr="00DF5192" w:rsidRDefault="005B38D0">
            <w:pPr>
              <w:spacing w:after="0" w:line="240" w:lineRule="auto"/>
              <w:jc w:val="center"/>
              <w:rPr>
                <w:rFonts w:asciiTheme="majorHAnsi" w:hAnsiTheme="majorHAnsi" w:cstheme="majorHAnsi"/>
                <w:b/>
              </w:rPr>
            </w:pPr>
            <w:r w:rsidRPr="00DF5192">
              <w:rPr>
                <w:rFonts w:asciiTheme="majorHAnsi" w:hAnsiTheme="majorHAnsi" w:cstheme="majorHAnsi"/>
                <w:b/>
              </w:rPr>
              <w:t>DETAILED PROJECT BUDGET</w:t>
            </w:r>
            <w:r w:rsidRPr="00DF5192">
              <w:rPr>
                <w:rFonts w:asciiTheme="majorHAnsi" w:hAnsiTheme="majorHAnsi" w:cstheme="majorHAnsi"/>
                <w:b/>
              </w:rPr>
              <w:br/>
              <w:t>DIRECT COSTS ONLY</w:t>
            </w:r>
          </w:p>
        </w:tc>
        <w:tc>
          <w:tcPr>
            <w:tcW w:w="1260" w:type="dxa"/>
            <w:gridSpan w:val="2"/>
            <w:vMerge w:val="restart"/>
            <w:tcBorders>
              <w:top w:val="single" w:sz="12" w:space="0" w:color="000000"/>
              <w:left w:val="single" w:sz="4" w:space="0" w:color="000000"/>
              <w:bottom w:val="single" w:sz="4" w:space="0" w:color="000000"/>
              <w:right w:val="single" w:sz="4" w:space="0" w:color="000000"/>
            </w:tcBorders>
            <w:hideMark/>
          </w:tcPr>
          <w:p w14:paraId="2CDFD607"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xml:space="preserve">From </w:t>
            </w:r>
            <w:r w:rsidRPr="00DF5192">
              <w:rPr>
                <w:rFonts w:asciiTheme="majorHAnsi" w:hAnsiTheme="majorHAnsi" w:cstheme="majorHAnsi"/>
              </w:rPr>
              <w:br/>
              <w:t>January 1, 2020</w:t>
            </w:r>
          </w:p>
        </w:tc>
        <w:tc>
          <w:tcPr>
            <w:tcW w:w="1441" w:type="dxa"/>
            <w:vMerge w:val="restart"/>
            <w:tcBorders>
              <w:top w:val="single" w:sz="12" w:space="0" w:color="000000"/>
              <w:left w:val="single" w:sz="4" w:space="0" w:color="000000"/>
              <w:bottom w:val="single" w:sz="4" w:space="0" w:color="000000"/>
              <w:right w:val="single" w:sz="12" w:space="0" w:color="000000"/>
            </w:tcBorders>
            <w:hideMark/>
          </w:tcPr>
          <w:p w14:paraId="22229553" w14:textId="77777777" w:rsidR="005B38D0" w:rsidRPr="00DF5192" w:rsidRDefault="005B38D0">
            <w:pPr>
              <w:spacing w:after="0" w:line="240" w:lineRule="auto"/>
              <w:jc w:val="center"/>
              <w:rPr>
                <w:rFonts w:asciiTheme="majorHAnsi" w:hAnsiTheme="majorHAnsi" w:cstheme="majorHAnsi"/>
              </w:rPr>
            </w:pPr>
            <w:r w:rsidRPr="00DF5192">
              <w:rPr>
                <w:rFonts w:asciiTheme="majorHAnsi" w:hAnsiTheme="majorHAnsi" w:cstheme="majorHAnsi"/>
              </w:rPr>
              <w:t>Through</w:t>
            </w:r>
            <w:r w:rsidRPr="00DF5192">
              <w:rPr>
                <w:rFonts w:asciiTheme="majorHAnsi" w:hAnsiTheme="majorHAnsi" w:cstheme="majorHAnsi"/>
              </w:rPr>
              <w:br/>
              <w:t>December 31, 2021</w:t>
            </w:r>
          </w:p>
        </w:tc>
      </w:tr>
      <w:tr w:rsidR="005B38D0" w:rsidRPr="004E0F6F" w14:paraId="2C77938A" w14:textId="77777777" w:rsidTr="005B38D0">
        <w:trPr>
          <w:trHeight w:val="460"/>
        </w:trPr>
        <w:tc>
          <w:tcPr>
            <w:tcW w:w="15757" w:type="dxa"/>
            <w:gridSpan w:val="4"/>
            <w:vMerge/>
            <w:tcBorders>
              <w:top w:val="single" w:sz="12" w:space="0" w:color="000000"/>
              <w:left w:val="single" w:sz="12" w:space="0" w:color="000000"/>
              <w:bottom w:val="single" w:sz="4" w:space="0" w:color="000000"/>
              <w:right w:val="single" w:sz="4" w:space="0" w:color="000000"/>
            </w:tcBorders>
            <w:vAlign w:val="center"/>
            <w:hideMark/>
          </w:tcPr>
          <w:p w14:paraId="3038D3CC" w14:textId="77777777" w:rsidR="005B38D0" w:rsidRPr="00DF5192" w:rsidRDefault="005B38D0">
            <w:pPr>
              <w:spacing w:after="0"/>
              <w:rPr>
                <w:rFonts w:asciiTheme="majorHAnsi" w:hAnsiTheme="majorHAnsi" w:cstheme="majorHAnsi"/>
                <w:b/>
              </w:rPr>
            </w:pPr>
          </w:p>
        </w:tc>
        <w:tc>
          <w:tcPr>
            <w:tcW w:w="2443" w:type="dxa"/>
            <w:gridSpan w:val="2"/>
            <w:vMerge/>
            <w:tcBorders>
              <w:top w:val="single" w:sz="12" w:space="0" w:color="000000"/>
              <w:left w:val="single" w:sz="4" w:space="0" w:color="000000"/>
              <w:bottom w:val="single" w:sz="4" w:space="0" w:color="000000"/>
              <w:right w:val="single" w:sz="4" w:space="0" w:color="000000"/>
            </w:tcBorders>
            <w:vAlign w:val="center"/>
            <w:hideMark/>
          </w:tcPr>
          <w:p w14:paraId="0F2208C3"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4" w:space="0" w:color="000000"/>
              <w:right w:val="single" w:sz="12" w:space="0" w:color="000000"/>
            </w:tcBorders>
            <w:vAlign w:val="center"/>
            <w:hideMark/>
          </w:tcPr>
          <w:p w14:paraId="27B6D78A" w14:textId="77777777" w:rsidR="005B38D0" w:rsidRPr="00DF5192" w:rsidRDefault="005B38D0">
            <w:pPr>
              <w:spacing w:after="0"/>
              <w:rPr>
                <w:rFonts w:asciiTheme="majorHAnsi" w:hAnsiTheme="majorHAnsi" w:cstheme="majorHAnsi"/>
              </w:rPr>
            </w:pPr>
          </w:p>
        </w:tc>
      </w:tr>
      <w:tr w:rsidR="005B38D0" w:rsidRPr="004E0F6F" w14:paraId="03A868B3" w14:textId="77777777" w:rsidTr="005B38D0">
        <w:trPr>
          <w:trHeight w:val="200"/>
        </w:trPr>
        <w:tc>
          <w:tcPr>
            <w:tcW w:w="5913" w:type="dxa"/>
            <w:gridSpan w:val="3"/>
            <w:tcBorders>
              <w:top w:val="single" w:sz="4" w:space="0" w:color="000000"/>
              <w:left w:val="single" w:sz="12" w:space="0" w:color="000000"/>
              <w:bottom w:val="single" w:sz="4" w:space="0" w:color="000000"/>
              <w:right w:val="single" w:sz="4" w:space="0" w:color="000000"/>
            </w:tcBorders>
            <w:vAlign w:val="bottom"/>
            <w:hideMark/>
          </w:tcPr>
          <w:p w14:paraId="0263D6C6" w14:textId="77777777" w:rsidR="005B38D0" w:rsidRPr="00DF5192" w:rsidRDefault="005B38D0">
            <w:pPr>
              <w:spacing w:after="0" w:line="240" w:lineRule="auto"/>
              <w:jc w:val="center"/>
              <w:rPr>
                <w:rFonts w:asciiTheme="majorHAnsi" w:hAnsiTheme="majorHAnsi" w:cstheme="majorHAnsi"/>
              </w:rPr>
            </w:pPr>
            <w:r w:rsidRPr="00DF5192">
              <w:rPr>
                <w:rFonts w:asciiTheme="majorHAnsi" w:hAnsiTheme="majorHAnsi" w:cstheme="majorHAnsi"/>
              </w:rPr>
              <w:t>PERSONNEL</w:t>
            </w:r>
          </w:p>
        </w:tc>
        <w:tc>
          <w:tcPr>
            <w:tcW w:w="3782" w:type="dxa"/>
            <w:gridSpan w:val="4"/>
            <w:tcBorders>
              <w:top w:val="single" w:sz="4" w:space="0" w:color="000000"/>
              <w:left w:val="nil"/>
              <w:bottom w:val="single" w:sz="4" w:space="0" w:color="000000"/>
              <w:right w:val="single" w:sz="12" w:space="0" w:color="000000"/>
            </w:tcBorders>
            <w:vAlign w:val="bottom"/>
            <w:hideMark/>
          </w:tcPr>
          <w:p w14:paraId="4B3321E7" w14:textId="77777777" w:rsidR="005B38D0" w:rsidRPr="00DF5192" w:rsidRDefault="005B38D0">
            <w:pPr>
              <w:spacing w:after="0" w:line="240" w:lineRule="auto"/>
              <w:jc w:val="center"/>
              <w:rPr>
                <w:rFonts w:asciiTheme="majorHAnsi" w:hAnsiTheme="majorHAnsi" w:cstheme="majorHAnsi"/>
              </w:rPr>
            </w:pPr>
            <w:r w:rsidRPr="00DF5192">
              <w:rPr>
                <w:rFonts w:asciiTheme="majorHAnsi" w:hAnsiTheme="majorHAnsi" w:cstheme="majorHAnsi"/>
              </w:rPr>
              <w:t>DOLLAR AMOUNT</w:t>
            </w:r>
          </w:p>
        </w:tc>
      </w:tr>
      <w:tr w:rsidR="005B38D0" w:rsidRPr="004E0F6F" w14:paraId="04E39DDD" w14:textId="77777777" w:rsidTr="005B38D0">
        <w:trPr>
          <w:trHeight w:val="400"/>
        </w:trPr>
        <w:tc>
          <w:tcPr>
            <w:tcW w:w="2192" w:type="dxa"/>
            <w:tcBorders>
              <w:top w:val="nil"/>
              <w:left w:val="single" w:sz="12" w:space="0" w:color="000000"/>
              <w:bottom w:val="single" w:sz="4" w:space="0" w:color="000000"/>
              <w:right w:val="single" w:sz="4" w:space="0" w:color="000000"/>
            </w:tcBorders>
            <w:vAlign w:val="bottom"/>
            <w:hideMark/>
          </w:tcPr>
          <w:p w14:paraId="6EC553F8"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Name</w:t>
            </w:r>
          </w:p>
        </w:tc>
        <w:tc>
          <w:tcPr>
            <w:tcW w:w="1451" w:type="dxa"/>
            <w:tcBorders>
              <w:top w:val="nil"/>
              <w:left w:val="nil"/>
              <w:bottom w:val="single" w:sz="4" w:space="0" w:color="000000"/>
              <w:right w:val="single" w:sz="4" w:space="0" w:color="000000"/>
            </w:tcBorders>
            <w:vAlign w:val="bottom"/>
            <w:hideMark/>
          </w:tcPr>
          <w:p w14:paraId="23335319"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Role on Project</w:t>
            </w:r>
          </w:p>
        </w:tc>
        <w:tc>
          <w:tcPr>
            <w:tcW w:w="2270" w:type="dxa"/>
            <w:tcBorders>
              <w:top w:val="nil"/>
              <w:left w:val="nil"/>
              <w:bottom w:val="single" w:sz="4" w:space="0" w:color="000000"/>
              <w:right w:val="single" w:sz="4" w:space="0" w:color="000000"/>
            </w:tcBorders>
            <w:vAlign w:val="bottom"/>
            <w:hideMark/>
          </w:tcPr>
          <w:p w14:paraId="03079F42" w14:textId="77777777" w:rsidR="005B38D0" w:rsidRPr="00DF5192" w:rsidRDefault="005B38D0">
            <w:pPr>
              <w:spacing w:after="0" w:line="240" w:lineRule="auto"/>
              <w:jc w:val="center"/>
              <w:rPr>
                <w:rFonts w:asciiTheme="majorHAnsi" w:hAnsiTheme="majorHAnsi" w:cstheme="majorHAnsi"/>
              </w:rPr>
            </w:pPr>
            <w:r w:rsidRPr="00DF5192">
              <w:rPr>
                <w:rFonts w:asciiTheme="majorHAnsi" w:hAnsiTheme="majorHAnsi" w:cstheme="majorHAnsi"/>
              </w:rPr>
              <w:t xml:space="preserve">Effort on </w:t>
            </w:r>
            <w:r w:rsidRPr="00DF5192">
              <w:rPr>
                <w:rFonts w:asciiTheme="majorHAnsi" w:hAnsiTheme="majorHAnsi" w:cstheme="majorHAnsi"/>
              </w:rPr>
              <w:br/>
              <w:t>Project (person months)</w:t>
            </w:r>
          </w:p>
        </w:tc>
        <w:tc>
          <w:tcPr>
            <w:tcW w:w="1158" w:type="dxa"/>
            <w:gridSpan w:val="2"/>
            <w:tcBorders>
              <w:top w:val="nil"/>
              <w:left w:val="nil"/>
              <w:bottom w:val="single" w:sz="4" w:space="0" w:color="000000"/>
              <w:right w:val="single" w:sz="4" w:space="0" w:color="000000"/>
            </w:tcBorders>
            <w:vAlign w:val="bottom"/>
            <w:hideMark/>
          </w:tcPr>
          <w:p w14:paraId="56754ACB" w14:textId="77777777" w:rsidR="005B38D0" w:rsidRPr="00DF5192" w:rsidRDefault="005B38D0">
            <w:pPr>
              <w:spacing w:after="0" w:line="240" w:lineRule="auto"/>
              <w:jc w:val="center"/>
              <w:rPr>
                <w:rFonts w:asciiTheme="majorHAnsi" w:hAnsiTheme="majorHAnsi" w:cstheme="majorHAnsi"/>
              </w:rPr>
            </w:pPr>
            <w:r w:rsidRPr="00DF5192">
              <w:rPr>
                <w:rFonts w:asciiTheme="majorHAnsi" w:hAnsiTheme="majorHAnsi" w:cstheme="majorHAnsi"/>
              </w:rPr>
              <w:t xml:space="preserve">Salary </w:t>
            </w:r>
            <w:r w:rsidRPr="00DF5192">
              <w:rPr>
                <w:rFonts w:asciiTheme="majorHAnsi" w:hAnsiTheme="majorHAnsi" w:cstheme="majorHAnsi"/>
              </w:rPr>
              <w:br/>
              <w:t>for Project</w:t>
            </w:r>
          </w:p>
        </w:tc>
        <w:tc>
          <w:tcPr>
            <w:tcW w:w="1183" w:type="dxa"/>
            <w:tcBorders>
              <w:top w:val="nil"/>
              <w:left w:val="nil"/>
              <w:bottom w:val="single" w:sz="4" w:space="0" w:color="000000"/>
              <w:right w:val="single" w:sz="4" w:space="0" w:color="000000"/>
            </w:tcBorders>
            <w:vAlign w:val="bottom"/>
            <w:hideMark/>
          </w:tcPr>
          <w:p w14:paraId="6CC320D7" w14:textId="77777777" w:rsidR="005B38D0" w:rsidRPr="00DF5192" w:rsidRDefault="005B38D0">
            <w:pPr>
              <w:spacing w:after="0" w:line="240" w:lineRule="auto"/>
              <w:jc w:val="center"/>
              <w:rPr>
                <w:rFonts w:asciiTheme="majorHAnsi" w:hAnsiTheme="majorHAnsi" w:cstheme="majorHAnsi"/>
              </w:rPr>
            </w:pPr>
            <w:r w:rsidRPr="00DF5192">
              <w:rPr>
                <w:rFonts w:asciiTheme="majorHAnsi" w:hAnsiTheme="majorHAnsi" w:cstheme="majorHAnsi"/>
              </w:rPr>
              <w:t>Fringe Benefits</w:t>
            </w:r>
          </w:p>
        </w:tc>
        <w:tc>
          <w:tcPr>
            <w:tcW w:w="1441" w:type="dxa"/>
            <w:tcBorders>
              <w:top w:val="nil"/>
              <w:left w:val="nil"/>
              <w:bottom w:val="single" w:sz="4" w:space="0" w:color="000000"/>
              <w:right w:val="single" w:sz="12" w:space="0" w:color="000000"/>
            </w:tcBorders>
            <w:vAlign w:val="bottom"/>
            <w:hideMark/>
          </w:tcPr>
          <w:p w14:paraId="14CFD9CF" w14:textId="77777777" w:rsidR="005B38D0" w:rsidRPr="00DF5192" w:rsidRDefault="005B38D0">
            <w:pPr>
              <w:spacing w:after="0" w:line="240" w:lineRule="auto"/>
              <w:jc w:val="center"/>
              <w:rPr>
                <w:rFonts w:asciiTheme="majorHAnsi" w:hAnsiTheme="majorHAnsi" w:cstheme="majorHAnsi"/>
                <w:b/>
              </w:rPr>
            </w:pPr>
            <w:r w:rsidRPr="00DF5192">
              <w:rPr>
                <w:rFonts w:asciiTheme="majorHAnsi" w:hAnsiTheme="majorHAnsi" w:cstheme="majorHAnsi"/>
                <w:b/>
              </w:rPr>
              <w:t>Totals</w:t>
            </w:r>
          </w:p>
        </w:tc>
      </w:tr>
      <w:tr w:rsidR="005B38D0" w:rsidRPr="004E0F6F" w14:paraId="5A0D16FC" w14:textId="77777777" w:rsidTr="005B38D0">
        <w:trPr>
          <w:trHeight w:val="220"/>
        </w:trPr>
        <w:tc>
          <w:tcPr>
            <w:tcW w:w="2192" w:type="dxa"/>
            <w:tcBorders>
              <w:top w:val="nil"/>
              <w:left w:val="single" w:sz="12" w:space="0" w:color="000000"/>
              <w:bottom w:val="single" w:sz="4" w:space="0" w:color="000000"/>
              <w:right w:val="single" w:sz="4" w:space="0" w:color="000000"/>
            </w:tcBorders>
            <w:vAlign w:val="center"/>
          </w:tcPr>
          <w:p w14:paraId="2B2BDB96" w14:textId="77777777" w:rsidR="005B38D0" w:rsidRPr="00DF5192" w:rsidRDefault="005B38D0">
            <w:pPr>
              <w:spacing w:after="0" w:line="240" w:lineRule="auto"/>
              <w:rPr>
                <w:rFonts w:asciiTheme="majorHAnsi" w:hAnsiTheme="majorHAnsi" w:cstheme="majorHAnsi"/>
              </w:rPr>
            </w:pPr>
          </w:p>
        </w:tc>
        <w:tc>
          <w:tcPr>
            <w:tcW w:w="1451" w:type="dxa"/>
            <w:tcBorders>
              <w:top w:val="nil"/>
              <w:left w:val="nil"/>
              <w:bottom w:val="single" w:sz="4" w:space="0" w:color="000000"/>
              <w:right w:val="single" w:sz="4" w:space="0" w:color="000000"/>
            </w:tcBorders>
            <w:vAlign w:val="center"/>
          </w:tcPr>
          <w:p w14:paraId="4C93DB17" w14:textId="77777777" w:rsidR="005B38D0" w:rsidRPr="00DF5192" w:rsidRDefault="005B38D0">
            <w:pPr>
              <w:spacing w:after="0" w:line="240" w:lineRule="auto"/>
              <w:rPr>
                <w:rFonts w:asciiTheme="majorHAnsi" w:hAnsiTheme="majorHAnsi" w:cstheme="majorHAnsi"/>
              </w:rPr>
            </w:pPr>
          </w:p>
        </w:tc>
        <w:tc>
          <w:tcPr>
            <w:tcW w:w="2270" w:type="dxa"/>
            <w:tcBorders>
              <w:top w:val="nil"/>
              <w:left w:val="nil"/>
              <w:bottom w:val="single" w:sz="4" w:space="0" w:color="000000"/>
              <w:right w:val="single" w:sz="4" w:space="0" w:color="000000"/>
            </w:tcBorders>
            <w:vAlign w:val="center"/>
          </w:tcPr>
          <w:p w14:paraId="5F48D3C6" w14:textId="77777777" w:rsidR="005B38D0" w:rsidRPr="00DF5192" w:rsidRDefault="005B38D0">
            <w:pPr>
              <w:spacing w:after="0" w:line="240" w:lineRule="auto"/>
              <w:jc w:val="right"/>
              <w:rPr>
                <w:rFonts w:asciiTheme="majorHAnsi" w:hAnsiTheme="majorHAnsi" w:cstheme="majorHAnsi"/>
              </w:rPr>
            </w:pPr>
          </w:p>
        </w:tc>
        <w:tc>
          <w:tcPr>
            <w:tcW w:w="1158" w:type="dxa"/>
            <w:gridSpan w:val="2"/>
            <w:tcBorders>
              <w:top w:val="nil"/>
              <w:left w:val="nil"/>
              <w:bottom w:val="single" w:sz="4" w:space="0" w:color="000000"/>
              <w:right w:val="single" w:sz="4" w:space="0" w:color="000000"/>
            </w:tcBorders>
            <w:vAlign w:val="center"/>
          </w:tcPr>
          <w:p w14:paraId="07F14BA5" w14:textId="77777777" w:rsidR="005B38D0" w:rsidRPr="00DF5192" w:rsidRDefault="005B38D0">
            <w:pPr>
              <w:spacing w:after="0" w:line="240" w:lineRule="auto"/>
              <w:jc w:val="right"/>
              <w:rPr>
                <w:rFonts w:asciiTheme="majorHAnsi" w:hAnsiTheme="majorHAnsi" w:cstheme="majorHAnsi"/>
              </w:rPr>
            </w:pPr>
          </w:p>
        </w:tc>
        <w:tc>
          <w:tcPr>
            <w:tcW w:w="1183" w:type="dxa"/>
            <w:tcBorders>
              <w:top w:val="nil"/>
              <w:left w:val="nil"/>
              <w:bottom w:val="single" w:sz="4" w:space="0" w:color="000000"/>
              <w:right w:val="single" w:sz="4" w:space="0" w:color="000000"/>
            </w:tcBorders>
            <w:vAlign w:val="center"/>
          </w:tcPr>
          <w:p w14:paraId="4EEF9DF5" w14:textId="77777777" w:rsidR="005B38D0" w:rsidRPr="00DF5192" w:rsidRDefault="005B38D0">
            <w:pPr>
              <w:spacing w:after="0" w:line="240" w:lineRule="auto"/>
              <w:jc w:val="right"/>
              <w:rPr>
                <w:rFonts w:asciiTheme="majorHAnsi" w:hAnsiTheme="majorHAnsi" w:cstheme="majorHAnsi"/>
              </w:rPr>
            </w:pPr>
          </w:p>
        </w:tc>
        <w:tc>
          <w:tcPr>
            <w:tcW w:w="1441" w:type="dxa"/>
            <w:tcBorders>
              <w:top w:val="nil"/>
              <w:left w:val="nil"/>
              <w:bottom w:val="single" w:sz="4" w:space="0" w:color="000000"/>
              <w:right w:val="single" w:sz="12" w:space="0" w:color="000000"/>
            </w:tcBorders>
            <w:vAlign w:val="center"/>
          </w:tcPr>
          <w:p w14:paraId="598B8F80" w14:textId="77777777" w:rsidR="005B38D0" w:rsidRPr="00DF5192" w:rsidRDefault="005B38D0">
            <w:pPr>
              <w:spacing w:after="0" w:line="240" w:lineRule="auto"/>
              <w:jc w:val="right"/>
              <w:rPr>
                <w:rFonts w:asciiTheme="majorHAnsi" w:hAnsiTheme="majorHAnsi" w:cstheme="majorHAnsi"/>
              </w:rPr>
            </w:pPr>
          </w:p>
        </w:tc>
      </w:tr>
      <w:tr w:rsidR="005B38D0" w:rsidRPr="004E0F6F" w14:paraId="0AA8E52C" w14:textId="77777777" w:rsidTr="005B38D0">
        <w:trPr>
          <w:trHeight w:val="220"/>
        </w:trPr>
        <w:tc>
          <w:tcPr>
            <w:tcW w:w="2192" w:type="dxa"/>
            <w:tcBorders>
              <w:top w:val="nil"/>
              <w:left w:val="single" w:sz="12" w:space="0" w:color="000000"/>
              <w:bottom w:val="single" w:sz="4" w:space="0" w:color="000000"/>
              <w:right w:val="single" w:sz="4" w:space="0" w:color="000000"/>
            </w:tcBorders>
            <w:vAlign w:val="center"/>
          </w:tcPr>
          <w:p w14:paraId="4337BA8E" w14:textId="77777777" w:rsidR="005B38D0" w:rsidRPr="00DF5192" w:rsidRDefault="005B38D0">
            <w:pPr>
              <w:spacing w:after="0" w:line="240" w:lineRule="auto"/>
              <w:rPr>
                <w:rFonts w:asciiTheme="majorHAnsi" w:hAnsiTheme="majorHAnsi" w:cstheme="majorHAnsi"/>
              </w:rPr>
            </w:pPr>
          </w:p>
        </w:tc>
        <w:tc>
          <w:tcPr>
            <w:tcW w:w="1451" w:type="dxa"/>
            <w:tcBorders>
              <w:top w:val="nil"/>
              <w:left w:val="nil"/>
              <w:bottom w:val="single" w:sz="4" w:space="0" w:color="000000"/>
              <w:right w:val="single" w:sz="4" w:space="0" w:color="000000"/>
            </w:tcBorders>
            <w:vAlign w:val="center"/>
          </w:tcPr>
          <w:p w14:paraId="4BFCC0D6" w14:textId="77777777" w:rsidR="005B38D0" w:rsidRPr="00DF5192" w:rsidRDefault="005B38D0">
            <w:pPr>
              <w:spacing w:after="0" w:line="240" w:lineRule="auto"/>
              <w:rPr>
                <w:rFonts w:asciiTheme="majorHAnsi" w:hAnsiTheme="majorHAnsi" w:cstheme="majorHAnsi"/>
              </w:rPr>
            </w:pPr>
          </w:p>
        </w:tc>
        <w:tc>
          <w:tcPr>
            <w:tcW w:w="2270" w:type="dxa"/>
            <w:tcBorders>
              <w:top w:val="nil"/>
              <w:left w:val="nil"/>
              <w:bottom w:val="single" w:sz="4" w:space="0" w:color="000000"/>
              <w:right w:val="single" w:sz="4" w:space="0" w:color="000000"/>
            </w:tcBorders>
            <w:vAlign w:val="center"/>
          </w:tcPr>
          <w:p w14:paraId="3A7EB71F" w14:textId="77777777" w:rsidR="005B38D0" w:rsidRPr="00DF5192" w:rsidRDefault="005B38D0">
            <w:pPr>
              <w:spacing w:after="0" w:line="240" w:lineRule="auto"/>
              <w:jc w:val="right"/>
              <w:rPr>
                <w:rFonts w:asciiTheme="majorHAnsi" w:hAnsiTheme="majorHAnsi" w:cstheme="majorHAnsi"/>
              </w:rPr>
            </w:pPr>
          </w:p>
        </w:tc>
        <w:tc>
          <w:tcPr>
            <w:tcW w:w="1158" w:type="dxa"/>
            <w:gridSpan w:val="2"/>
            <w:tcBorders>
              <w:top w:val="nil"/>
              <w:left w:val="nil"/>
              <w:bottom w:val="single" w:sz="4" w:space="0" w:color="000000"/>
              <w:right w:val="single" w:sz="4" w:space="0" w:color="000000"/>
            </w:tcBorders>
            <w:vAlign w:val="center"/>
          </w:tcPr>
          <w:p w14:paraId="2A43F0E3" w14:textId="77777777" w:rsidR="005B38D0" w:rsidRPr="00DF5192" w:rsidRDefault="005B38D0">
            <w:pPr>
              <w:spacing w:after="0" w:line="240" w:lineRule="auto"/>
              <w:jc w:val="right"/>
              <w:rPr>
                <w:rFonts w:asciiTheme="majorHAnsi" w:hAnsiTheme="majorHAnsi" w:cstheme="majorHAnsi"/>
              </w:rPr>
            </w:pPr>
          </w:p>
        </w:tc>
        <w:tc>
          <w:tcPr>
            <w:tcW w:w="1183" w:type="dxa"/>
            <w:tcBorders>
              <w:top w:val="nil"/>
              <w:left w:val="nil"/>
              <w:bottom w:val="single" w:sz="4" w:space="0" w:color="000000"/>
              <w:right w:val="single" w:sz="4" w:space="0" w:color="000000"/>
            </w:tcBorders>
            <w:vAlign w:val="center"/>
          </w:tcPr>
          <w:p w14:paraId="0B7CF907" w14:textId="77777777" w:rsidR="005B38D0" w:rsidRPr="00DF5192" w:rsidRDefault="005B38D0">
            <w:pPr>
              <w:spacing w:after="0" w:line="240" w:lineRule="auto"/>
              <w:jc w:val="right"/>
              <w:rPr>
                <w:rFonts w:asciiTheme="majorHAnsi" w:hAnsiTheme="majorHAnsi" w:cstheme="majorHAnsi"/>
              </w:rPr>
            </w:pPr>
          </w:p>
        </w:tc>
        <w:tc>
          <w:tcPr>
            <w:tcW w:w="1441" w:type="dxa"/>
            <w:tcBorders>
              <w:top w:val="nil"/>
              <w:left w:val="nil"/>
              <w:bottom w:val="single" w:sz="4" w:space="0" w:color="000000"/>
              <w:right w:val="single" w:sz="12" w:space="0" w:color="000000"/>
            </w:tcBorders>
            <w:vAlign w:val="center"/>
          </w:tcPr>
          <w:p w14:paraId="546A3CBC" w14:textId="77777777" w:rsidR="005B38D0" w:rsidRPr="00DF5192" w:rsidRDefault="005B38D0">
            <w:pPr>
              <w:spacing w:after="0" w:line="240" w:lineRule="auto"/>
              <w:jc w:val="right"/>
              <w:rPr>
                <w:rFonts w:asciiTheme="majorHAnsi" w:hAnsiTheme="majorHAnsi" w:cstheme="majorHAnsi"/>
              </w:rPr>
            </w:pPr>
          </w:p>
        </w:tc>
      </w:tr>
      <w:tr w:rsidR="005B38D0" w:rsidRPr="004E0F6F" w14:paraId="78AFC9BE" w14:textId="77777777" w:rsidTr="005B38D0">
        <w:trPr>
          <w:trHeight w:val="220"/>
        </w:trPr>
        <w:tc>
          <w:tcPr>
            <w:tcW w:w="2192" w:type="dxa"/>
            <w:tcBorders>
              <w:top w:val="nil"/>
              <w:left w:val="single" w:sz="12" w:space="0" w:color="000000"/>
              <w:bottom w:val="single" w:sz="4" w:space="0" w:color="000000"/>
              <w:right w:val="single" w:sz="4" w:space="0" w:color="000000"/>
            </w:tcBorders>
            <w:vAlign w:val="center"/>
          </w:tcPr>
          <w:p w14:paraId="0C6C798B" w14:textId="77777777" w:rsidR="005B38D0" w:rsidRPr="00DF5192" w:rsidRDefault="005B38D0">
            <w:pPr>
              <w:spacing w:after="0" w:line="240" w:lineRule="auto"/>
              <w:rPr>
                <w:rFonts w:asciiTheme="majorHAnsi" w:hAnsiTheme="majorHAnsi" w:cstheme="majorHAnsi"/>
              </w:rPr>
            </w:pPr>
          </w:p>
        </w:tc>
        <w:tc>
          <w:tcPr>
            <w:tcW w:w="1451" w:type="dxa"/>
            <w:tcBorders>
              <w:top w:val="nil"/>
              <w:left w:val="nil"/>
              <w:bottom w:val="single" w:sz="4" w:space="0" w:color="000000"/>
              <w:right w:val="single" w:sz="4" w:space="0" w:color="000000"/>
            </w:tcBorders>
            <w:vAlign w:val="center"/>
          </w:tcPr>
          <w:p w14:paraId="387F7195" w14:textId="77777777" w:rsidR="005B38D0" w:rsidRPr="00DF5192" w:rsidRDefault="005B38D0">
            <w:pPr>
              <w:spacing w:after="0" w:line="240" w:lineRule="auto"/>
              <w:rPr>
                <w:rFonts w:asciiTheme="majorHAnsi" w:hAnsiTheme="majorHAnsi" w:cstheme="majorHAnsi"/>
              </w:rPr>
            </w:pPr>
          </w:p>
        </w:tc>
        <w:tc>
          <w:tcPr>
            <w:tcW w:w="2270" w:type="dxa"/>
            <w:tcBorders>
              <w:top w:val="nil"/>
              <w:left w:val="nil"/>
              <w:bottom w:val="single" w:sz="4" w:space="0" w:color="000000"/>
              <w:right w:val="single" w:sz="4" w:space="0" w:color="000000"/>
            </w:tcBorders>
            <w:vAlign w:val="center"/>
          </w:tcPr>
          <w:p w14:paraId="0C3541CA" w14:textId="77777777" w:rsidR="005B38D0" w:rsidRPr="00DF5192" w:rsidRDefault="005B38D0">
            <w:pPr>
              <w:spacing w:after="0" w:line="240" w:lineRule="auto"/>
              <w:jc w:val="right"/>
              <w:rPr>
                <w:rFonts w:asciiTheme="majorHAnsi" w:hAnsiTheme="majorHAnsi" w:cstheme="majorHAnsi"/>
              </w:rPr>
            </w:pPr>
          </w:p>
        </w:tc>
        <w:tc>
          <w:tcPr>
            <w:tcW w:w="1158" w:type="dxa"/>
            <w:gridSpan w:val="2"/>
            <w:tcBorders>
              <w:top w:val="nil"/>
              <w:left w:val="nil"/>
              <w:bottom w:val="single" w:sz="4" w:space="0" w:color="000000"/>
              <w:right w:val="single" w:sz="4" w:space="0" w:color="000000"/>
            </w:tcBorders>
            <w:vAlign w:val="center"/>
          </w:tcPr>
          <w:p w14:paraId="7229A1FF" w14:textId="77777777" w:rsidR="005B38D0" w:rsidRPr="00DF5192" w:rsidRDefault="005B38D0">
            <w:pPr>
              <w:spacing w:after="0" w:line="240" w:lineRule="auto"/>
              <w:jc w:val="right"/>
              <w:rPr>
                <w:rFonts w:asciiTheme="majorHAnsi" w:hAnsiTheme="majorHAnsi" w:cstheme="majorHAnsi"/>
              </w:rPr>
            </w:pPr>
          </w:p>
        </w:tc>
        <w:tc>
          <w:tcPr>
            <w:tcW w:w="1183" w:type="dxa"/>
            <w:tcBorders>
              <w:top w:val="nil"/>
              <w:left w:val="nil"/>
              <w:bottom w:val="single" w:sz="4" w:space="0" w:color="000000"/>
              <w:right w:val="single" w:sz="4" w:space="0" w:color="000000"/>
            </w:tcBorders>
            <w:vAlign w:val="center"/>
          </w:tcPr>
          <w:p w14:paraId="423895A5" w14:textId="77777777" w:rsidR="005B38D0" w:rsidRPr="00DF5192" w:rsidRDefault="005B38D0">
            <w:pPr>
              <w:spacing w:after="0" w:line="240" w:lineRule="auto"/>
              <w:jc w:val="right"/>
              <w:rPr>
                <w:rFonts w:asciiTheme="majorHAnsi" w:hAnsiTheme="majorHAnsi" w:cstheme="majorHAnsi"/>
              </w:rPr>
            </w:pPr>
          </w:p>
        </w:tc>
        <w:tc>
          <w:tcPr>
            <w:tcW w:w="1441" w:type="dxa"/>
            <w:tcBorders>
              <w:top w:val="nil"/>
              <w:left w:val="nil"/>
              <w:bottom w:val="single" w:sz="4" w:space="0" w:color="000000"/>
              <w:right w:val="single" w:sz="12" w:space="0" w:color="000000"/>
            </w:tcBorders>
            <w:vAlign w:val="center"/>
          </w:tcPr>
          <w:p w14:paraId="0FD1A4E6" w14:textId="77777777" w:rsidR="005B38D0" w:rsidRPr="00DF5192" w:rsidRDefault="005B38D0">
            <w:pPr>
              <w:spacing w:after="0" w:line="240" w:lineRule="auto"/>
              <w:jc w:val="right"/>
              <w:rPr>
                <w:rFonts w:asciiTheme="majorHAnsi" w:hAnsiTheme="majorHAnsi" w:cstheme="majorHAnsi"/>
              </w:rPr>
            </w:pPr>
          </w:p>
        </w:tc>
      </w:tr>
      <w:tr w:rsidR="005B38D0" w:rsidRPr="004E0F6F" w14:paraId="7C355F3B" w14:textId="77777777" w:rsidTr="005B38D0">
        <w:trPr>
          <w:trHeight w:val="220"/>
        </w:trPr>
        <w:tc>
          <w:tcPr>
            <w:tcW w:w="5913" w:type="dxa"/>
            <w:gridSpan w:val="3"/>
            <w:tcBorders>
              <w:top w:val="single" w:sz="4" w:space="0" w:color="000000"/>
              <w:left w:val="single" w:sz="12" w:space="0" w:color="000000"/>
              <w:bottom w:val="single" w:sz="4" w:space="0" w:color="000000"/>
              <w:right w:val="single" w:sz="4" w:space="0" w:color="000000"/>
            </w:tcBorders>
            <w:vAlign w:val="bottom"/>
            <w:hideMark/>
          </w:tcPr>
          <w:p w14:paraId="0ADB7517" w14:textId="77777777" w:rsidR="005B38D0" w:rsidRPr="00DF5192" w:rsidRDefault="005B38D0">
            <w:pPr>
              <w:spacing w:after="0" w:line="240" w:lineRule="auto"/>
              <w:jc w:val="right"/>
              <w:rPr>
                <w:rFonts w:asciiTheme="majorHAnsi" w:hAnsiTheme="majorHAnsi" w:cstheme="majorHAnsi"/>
                <w:b/>
              </w:rPr>
            </w:pPr>
            <w:r w:rsidRPr="00DF5192">
              <w:rPr>
                <w:rFonts w:asciiTheme="majorHAnsi" w:hAnsiTheme="majorHAnsi" w:cstheme="majorHAnsi"/>
                <w:b/>
              </w:rPr>
              <w:t>SUBTOTALS</w:t>
            </w:r>
          </w:p>
        </w:tc>
        <w:tc>
          <w:tcPr>
            <w:tcW w:w="1158" w:type="dxa"/>
            <w:gridSpan w:val="2"/>
            <w:tcBorders>
              <w:top w:val="single" w:sz="8" w:space="0" w:color="000000"/>
              <w:left w:val="single" w:sz="8" w:space="0" w:color="000000"/>
              <w:bottom w:val="single" w:sz="8" w:space="0" w:color="000000"/>
              <w:right w:val="single" w:sz="8" w:space="0" w:color="000000"/>
            </w:tcBorders>
            <w:vAlign w:val="center"/>
          </w:tcPr>
          <w:p w14:paraId="20279899" w14:textId="77777777" w:rsidR="005B38D0" w:rsidRPr="00DF5192" w:rsidRDefault="005B38D0">
            <w:pPr>
              <w:spacing w:after="0" w:line="240" w:lineRule="auto"/>
              <w:jc w:val="right"/>
              <w:rPr>
                <w:rFonts w:asciiTheme="majorHAnsi" w:hAnsiTheme="majorHAnsi" w:cstheme="majorHAnsi"/>
                <w:b/>
              </w:rPr>
            </w:pPr>
          </w:p>
        </w:tc>
        <w:tc>
          <w:tcPr>
            <w:tcW w:w="1183" w:type="dxa"/>
            <w:tcBorders>
              <w:top w:val="single" w:sz="8" w:space="0" w:color="000000"/>
              <w:left w:val="nil"/>
              <w:bottom w:val="single" w:sz="8" w:space="0" w:color="000000"/>
              <w:right w:val="single" w:sz="4" w:space="0" w:color="000000"/>
            </w:tcBorders>
            <w:vAlign w:val="center"/>
          </w:tcPr>
          <w:p w14:paraId="2A15E3A0" w14:textId="77777777" w:rsidR="005B38D0" w:rsidRPr="00DF5192" w:rsidRDefault="005B38D0">
            <w:pPr>
              <w:spacing w:after="0" w:line="240" w:lineRule="auto"/>
              <w:jc w:val="right"/>
              <w:rPr>
                <w:rFonts w:asciiTheme="majorHAnsi" w:hAnsiTheme="majorHAnsi" w:cstheme="majorHAnsi"/>
                <w:b/>
              </w:rPr>
            </w:pPr>
          </w:p>
        </w:tc>
        <w:tc>
          <w:tcPr>
            <w:tcW w:w="1441" w:type="dxa"/>
            <w:tcBorders>
              <w:top w:val="single" w:sz="8" w:space="0" w:color="000000"/>
              <w:left w:val="nil"/>
              <w:bottom w:val="single" w:sz="8" w:space="0" w:color="000000"/>
              <w:right w:val="single" w:sz="12" w:space="0" w:color="000000"/>
            </w:tcBorders>
            <w:vAlign w:val="center"/>
          </w:tcPr>
          <w:p w14:paraId="24CA33E3" w14:textId="77777777" w:rsidR="005B38D0" w:rsidRPr="00DF5192" w:rsidRDefault="005B38D0">
            <w:pPr>
              <w:spacing w:after="0" w:line="240" w:lineRule="auto"/>
              <w:jc w:val="right"/>
              <w:rPr>
                <w:rFonts w:asciiTheme="majorHAnsi" w:hAnsiTheme="majorHAnsi" w:cstheme="majorHAnsi"/>
                <w:b/>
              </w:rPr>
            </w:pPr>
          </w:p>
        </w:tc>
      </w:tr>
      <w:tr w:rsidR="005B38D0" w:rsidRPr="004E0F6F" w14:paraId="79D0AA60" w14:textId="77777777" w:rsidTr="005B38D0">
        <w:trPr>
          <w:trHeight w:val="460"/>
        </w:trPr>
        <w:tc>
          <w:tcPr>
            <w:tcW w:w="8254" w:type="dxa"/>
            <w:gridSpan w:val="6"/>
            <w:vMerge w:val="restart"/>
            <w:tcBorders>
              <w:top w:val="nil"/>
              <w:left w:val="single" w:sz="12" w:space="0" w:color="000000"/>
              <w:bottom w:val="nil"/>
              <w:right w:val="single" w:sz="4" w:space="0" w:color="000000"/>
            </w:tcBorders>
          </w:tcPr>
          <w:p w14:paraId="26935D7C" w14:textId="77777777" w:rsidR="005B38D0" w:rsidRPr="00DF5192" w:rsidRDefault="005B38D0">
            <w:pPr>
              <w:spacing w:after="0" w:line="240" w:lineRule="auto"/>
              <w:rPr>
                <w:rFonts w:asciiTheme="majorHAnsi" w:hAnsiTheme="majorHAnsi" w:cstheme="majorHAnsi"/>
                <w:i/>
              </w:rPr>
            </w:pPr>
            <w:r w:rsidRPr="00DF5192">
              <w:rPr>
                <w:rFonts w:asciiTheme="majorHAnsi" w:hAnsiTheme="majorHAnsi" w:cstheme="majorHAnsi"/>
              </w:rPr>
              <w:t xml:space="preserve">ADMINISTRATIVE CORE SERVICES   </w:t>
            </w:r>
            <w:proofErr w:type="gramStart"/>
            <w:r w:rsidRPr="00DF5192">
              <w:rPr>
                <w:rFonts w:asciiTheme="majorHAnsi" w:hAnsiTheme="majorHAnsi" w:cstheme="majorHAnsi"/>
              </w:rPr>
              <w:t xml:space="preserve">  </w:t>
            </w:r>
            <w:r w:rsidRPr="00DF5192">
              <w:rPr>
                <w:rFonts w:asciiTheme="majorHAnsi" w:hAnsiTheme="majorHAnsi" w:cstheme="majorHAnsi"/>
                <w:i/>
              </w:rPr>
              <w:t xml:space="preserve"> (</w:t>
            </w:r>
            <w:proofErr w:type="gramEnd"/>
            <w:r w:rsidRPr="00DF5192">
              <w:rPr>
                <w:rFonts w:asciiTheme="majorHAnsi" w:hAnsiTheme="majorHAnsi" w:cstheme="majorHAnsi"/>
                <w:i/>
              </w:rPr>
              <w:t>Itemize by category)</w:t>
            </w:r>
          </w:p>
          <w:p w14:paraId="7E762C0B" w14:textId="77777777" w:rsidR="005B38D0" w:rsidRPr="00DF5192" w:rsidRDefault="005B38D0">
            <w:pPr>
              <w:spacing w:after="0" w:line="240" w:lineRule="auto"/>
              <w:jc w:val="both"/>
              <w:rPr>
                <w:rFonts w:asciiTheme="majorHAnsi" w:hAnsiTheme="majorHAnsi" w:cstheme="majorHAnsi"/>
              </w:rPr>
            </w:pPr>
          </w:p>
        </w:tc>
        <w:tc>
          <w:tcPr>
            <w:tcW w:w="1441" w:type="dxa"/>
            <w:vMerge w:val="restart"/>
            <w:tcBorders>
              <w:top w:val="nil"/>
              <w:left w:val="single" w:sz="4" w:space="0" w:color="000000"/>
              <w:bottom w:val="single" w:sz="8" w:space="0" w:color="000000"/>
              <w:right w:val="single" w:sz="12" w:space="0" w:color="000000"/>
            </w:tcBorders>
            <w:hideMark/>
          </w:tcPr>
          <w:p w14:paraId="1684A593"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w:t>
            </w:r>
          </w:p>
        </w:tc>
      </w:tr>
      <w:tr w:rsidR="005B38D0" w:rsidRPr="004E0F6F" w14:paraId="320ADAAF" w14:textId="77777777" w:rsidTr="005B38D0">
        <w:trPr>
          <w:trHeight w:val="460"/>
        </w:trPr>
        <w:tc>
          <w:tcPr>
            <w:tcW w:w="18200" w:type="dxa"/>
            <w:gridSpan w:val="6"/>
            <w:vMerge/>
            <w:tcBorders>
              <w:top w:val="nil"/>
              <w:left w:val="single" w:sz="12" w:space="0" w:color="000000"/>
              <w:bottom w:val="nil"/>
              <w:right w:val="single" w:sz="4" w:space="0" w:color="000000"/>
            </w:tcBorders>
            <w:vAlign w:val="center"/>
            <w:hideMark/>
          </w:tcPr>
          <w:p w14:paraId="55252AFF" w14:textId="77777777" w:rsidR="005B38D0" w:rsidRPr="00DF5192" w:rsidRDefault="005B38D0">
            <w:pPr>
              <w:spacing w:after="0"/>
              <w:rPr>
                <w:rFonts w:asciiTheme="majorHAnsi" w:hAnsiTheme="majorHAnsi" w:cstheme="majorHAnsi"/>
              </w:rPr>
            </w:pPr>
          </w:p>
        </w:tc>
        <w:tc>
          <w:tcPr>
            <w:tcW w:w="1441" w:type="dxa"/>
            <w:vMerge/>
            <w:tcBorders>
              <w:top w:val="nil"/>
              <w:left w:val="single" w:sz="4" w:space="0" w:color="000000"/>
              <w:bottom w:val="single" w:sz="8" w:space="0" w:color="000000"/>
              <w:right w:val="single" w:sz="12" w:space="0" w:color="000000"/>
            </w:tcBorders>
            <w:vAlign w:val="center"/>
            <w:hideMark/>
          </w:tcPr>
          <w:p w14:paraId="0DEF57E0" w14:textId="77777777" w:rsidR="005B38D0" w:rsidRPr="00DF5192" w:rsidRDefault="005B38D0">
            <w:pPr>
              <w:spacing w:after="0"/>
              <w:rPr>
                <w:rFonts w:asciiTheme="majorHAnsi" w:hAnsiTheme="majorHAnsi" w:cstheme="majorHAnsi"/>
              </w:rPr>
            </w:pPr>
          </w:p>
        </w:tc>
      </w:tr>
      <w:tr w:rsidR="005B38D0" w:rsidRPr="004E0F6F" w14:paraId="24624CDE" w14:textId="77777777" w:rsidTr="005B38D0">
        <w:trPr>
          <w:trHeight w:val="60"/>
        </w:trPr>
        <w:tc>
          <w:tcPr>
            <w:tcW w:w="8254" w:type="dxa"/>
            <w:gridSpan w:val="6"/>
            <w:tcBorders>
              <w:top w:val="nil"/>
              <w:left w:val="single" w:sz="12" w:space="0" w:color="000000"/>
              <w:bottom w:val="single" w:sz="4" w:space="0" w:color="000000"/>
              <w:right w:val="single" w:sz="12" w:space="0" w:color="000000"/>
            </w:tcBorders>
            <w:vAlign w:val="bottom"/>
            <w:hideMark/>
          </w:tcPr>
          <w:p w14:paraId="657428CA" w14:textId="77777777" w:rsidR="005B38D0" w:rsidRPr="00DF5192" w:rsidRDefault="005B38D0">
            <w:pPr>
              <w:spacing w:after="0" w:line="240" w:lineRule="auto"/>
              <w:jc w:val="right"/>
              <w:rPr>
                <w:rFonts w:asciiTheme="majorHAnsi" w:hAnsiTheme="majorHAnsi" w:cstheme="majorHAnsi"/>
                <w:b/>
              </w:rPr>
            </w:pPr>
            <w:r w:rsidRPr="00DF5192">
              <w:rPr>
                <w:rFonts w:asciiTheme="majorHAnsi" w:hAnsiTheme="majorHAnsi" w:cstheme="majorHAnsi"/>
                <w:b/>
              </w:rPr>
              <w:t>SUBTOTAL</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344DB695" w14:textId="77777777" w:rsidR="005B38D0" w:rsidRPr="00DF5192" w:rsidRDefault="005B38D0">
            <w:pPr>
              <w:spacing w:after="0" w:line="240" w:lineRule="auto"/>
              <w:jc w:val="right"/>
              <w:rPr>
                <w:rFonts w:asciiTheme="majorHAnsi" w:hAnsiTheme="majorHAnsi" w:cstheme="majorHAnsi"/>
              </w:rPr>
            </w:pPr>
          </w:p>
        </w:tc>
      </w:tr>
      <w:tr w:rsidR="005B38D0" w:rsidRPr="004E0F6F" w14:paraId="6BAF3498" w14:textId="77777777" w:rsidTr="005B38D0">
        <w:trPr>
          <w:trHeight w:val="460"/>
        </w:trPr>
        <w:tc>
          <w:tcPr>
            <w:tcW w:w="8254" w:type="dxa"/>
            <w:gridSpan w:val="6"/>
            <w:vMerge w:val="restart"/>
            <w:tcBorders>
              <w:top w:val="single" w:sz="4" w:space="0" w:color="000000"/>
              <w:left w:val="single" w:sz="12" w:space="0" w:color="000000"/>
              <w:bottom w:val="nil"/>
              <w:right w:val="single" w:sz="4" w:space="0" w:color="000000"/>
            </w:tcBorders>
          </w:tcPr>
          <w:p w14:paraId="6A2BB936" w14:textId="77777777" w:rsidR="005B38D0" w:rsidRPr="00DF5192" w:rsidRDefault="005B38D0">
            <w:pPr>
              <w:spacing w:after="0" w:line="240" w:lineRule="auto"/>
              <w:rPr>
                <w:rFonts w:asciiTheme="majorHAnsi" w:hAnsiTheme="majorHAnsi" w:cstheme="majorHAnsi"/>
                <w:i/>
              </w:rPr>
            </w:pPr>
            <w:r w:rsidRPr="00DF5192">
              <w:rPr>
                <w:rFonts w:asciiTheme="majorHAnsi" w:hAnsiTheme="majorHAnsi" w:cstheme="majorHAnsi"/>
              </w:rPr>
              <w:t xml:space="preserve">EQUIPMENT   </w:t>
            </w:r>
            <w:proofErr w:type="gramStart"/>
            <w:r w:rsidRPr="00DF5192">
              <w:rPr>
                <w:rFonts w:asciiTheme="majorHAnsi" w:hAnsiTheme="majorHAnsi" w:cstheme="majorHAnsi"/>
              </w:rPr>
              <w:t xml:space="preserve">  </w:t>
            </w:r>
            <w:r w:rsidRPr="00DF5192">
              <w:rPr>
                <w:rFonts w:asciiTheme="majorHAnsi" w:hAnsiTheme="majorHAnsi" w:cstheme="majorHAnsi"/>
                <w:i/>
              </w:rPr>
              <w:t xml:space="preserve"> (</w:t>
            </w:r>
            <w:proofErr w:type="gramEnd"/>
            <w:r w:rsidRPr="00DF5192">
              <w:rPr>
                <w:rFonts w:asciiTheme="majorHAnsi" w:hAnsiTheme="majorHAnsi" w:cstheme="majorHAnsi"/>
                <w:i/>
              </w:rPr>
              <w:t>Itemize)</w:t>
            </w:r>
          </w:p>
          <w:p w14:paraId="2A6D4148" w14:textId="77777777" w:rsidR="005B38D0" w:rsidRPr="00DF5192" w:rsidRDefault="005B38D0">
            <w:pPr>
              <w:spacing w:after="0" w:line="240" w:lineRule="auto"/>
              <w:rPr>
                <w:rFonts w:asciiTheme="majorHAnsi" w:hAnsiTheme="majorHAnsi" w:cstheme="majorHAnsi"/>
              </w:rPr>
            </w:pPr>
          </w:p>
        </w:tc>
        <w:tc>
          <w:tcPr>
            <w:tcW w:w="1441" w:type="dxa"/>
            <w:vMerge w:val="restart"/>
            <w:tcBorders>
              <w:top w:val="single" w:sz="12" w:space="0" w:color="000000"/>
              <w:left w:val="single" w:sz="4" w:space="0" w:color="000000"/>
              <w:bottom w:val="single" w:sz="8" w:space="0" w:color="000000"/>
              <w:right w:val="single" w:sz="12" w:space="0" w:color="000000"/>
            </w:tcBorders>
            <w:hideMark/>
          </w:tcPr>
          <w:p w14:paraId="3C6E39E1"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w:t>
            </w:r>
          </w:p>
        </w:tc>
      </w:tr>
      <w:tr w:rsidR="005B38D0" w:rsidRPr="004E0F6F" w14:paraId="6433CB91" w14:textId="77777777" w:rsidTr="005B38D0">
        <w:trPr>
          <w:trHeight w:val="460"/>
        </w:trPr>
        <w:tc>
          <w:tcPr>
            <w:tcW w:w="18200" w:type="dxa"/>
            <w:gridSpan w:val="6"/>
            <w:vMerge/>
            <w:tcBorders>
              <w:top w:val="single" w:sz="4" w:space="0" w:color="000000"/>
              <w:left w:val="single" w:sz="12" w:space="0" w:color="000000"/>
              <w:bottom w:val="nil"/>
              <w:right w:val="single" w:sz="4" w:space="0" w:color="000000"/>
            </w:tcBorders>
            <w:vAlign w:val="center"/>
            <w:hideMark/>
          </w:tcPr>
          <w:p w14:paraId="3B818C7A"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73F6F577" w14:textId="77777777" w:rsidR="005B38D0" w:rsidRPr="00DF5192" w:rsidRDefault="005B38D0">
            <w:pPr>
              <w:spacing w:after="0"/>
              <w:rPr>
                <w:rFonts w:asciiTheme="majorHAnsi" w:hAnsiTheme="majorHAnsi" w:cstheme="majorHAnsi"/>
              </w:rPr>
            </w:pPr>
          </w:p>
        </w:tc>
      </w:tr>
      <w:tr w:rsidR="005B38D0" w:rsidRPr="004E0F6F" w14:paraId="3A878A26" w14:textId="77777777" w:rsidTr="005B38D0">
        <w:trPr>
          <w:trHeight w:val="460"/>
        </w:trPr>
        <w:tc>
          <w:tcPr>
            <w:tcW w:w="18200" w:type="dxa"/>
            <w:gridSpan w:val="6"/>
            <w:vMerge/>
            <w:tcBorders>
              <w:top w:val="single" w:sz="4" w:space="0" w:color="000000"/>
              <w:left w:val="single" w:sz="12" w:space="0" w:color="000000"/>
              <w:bottom w:val="nil"/>
              <w:right w:val="single" w:sz="4" w:space="0" w:color="000000"/>
            </w:tcBorders>
            <w:vAlign w:val="center"/>
            <w:hideMark/>
          </w:tcPr>
          <w:p w14:paraId="321564E6"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79CCA29E" w14:textId="77777777" w:rsidR="005B38D0" w:rsidRPr="00DF5192" w:rsidRDefault="005B38D0">
            <w:pPr>
              <w:spacing w:after="0"/>
              <w:rPr>
                <w:rFonts w:asciiTheme="majorHAnsi" w:hAnsiTheme="majorHAnsi" w:cstheme="majorHAnsi"/>
              </w:rPr>
            </w:pPr>
          </w:p>
        </w:tc>
      </w:tr>
      <w:tr w:rsidR="005B38D0" w:rsidRPr="004E0F6F" w14:paraId="371A4265" w14:textId="77777777" w:rsidTr="005B38D0">
        <w:trPr>
          <w:trHeight w:val="220"/>
        </w:trPr>
        <w:tc>
          <w:tcPr>
            <w:tcW w:w="8254" w:type="dxa"/>
            <w:gridSpan w:val="6"/>
            <w:tcBorders>
              <w:top w:val="nil"/>
              <w:left w:val="single" w:sz="12" w:space="0" w:color="000000"/>
              <w:bottom w:val="single" w:sz="4" w:space="0" w:color="000000"/>
              <w:right w:val="single" w:sz="12" w:space="0" w:color="000000"/>
            </w:tcBorders>
            <w:vAlign w:val="bottom"/>
            <w:hideMark/>
          </w:tcPr>
          <w:p w14:paraId="7CCBAC4B" w14:textId="77777777" w:rsidR="005B38D0" w:rsidRPr="00DF5192" w:rsidRDefault="005B38D0">
            <w:pPr>
              <w:spacing w:after="0" w:line="240" w:lineRule="auto"/>
              <w:jc w:val="right"/>
              <w:rPr>
                <w:rFonts w:asciiTheme="majorHAnsi" w:hAnsiTheme="majorHAnsi" w:cstheme="majorHAnsi"/>
                <w:b/>
              </w:rPr>
            </w:pPr>
            <w:r w:rsidRPr="00DF5192">
              <w:rPr>
                <w:rFonts w:asciiTheme="majorHAnsi" w:hAnsiTheme="majorHAnsi" w:cstheme="majorHAnsi"/>
                <w:b/>
              </w:rPr>
              <w:t>SUBTOTAL</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2C9DA6F1" w14:textId="77777777" w:rsidR="005B38D0" w:rsidRPr="00DF5192" w:rsidRDefault="005B38D0">
            <w:pPr>
              <w:spacing w:after="0" w:line="240" w:lineRule="auto"/>
              <w:jc w:val="right"/>
              <w:rPr>
                <w:rFonts w:asciiTheme="majorHAnsi" w:hAnsiTheme="majorHAnsi" w:cstheme="majorHAnsi"/>
                <w:b/>
              </w:rPr>
            </w:pPr>
          </w:p>
        </w:tc>
      </w:tr>
      <w:tr w:rsidR="005B38D0" w:rsidRPr="004E0F6F" w14:paraId="760EB5AF" w14:textId="77777777" w:rsidTr="005B38D0">
        <w:trPr>
          <w:trHeight w:val="460"/>
        </w:trPr>
        <w:tc>
          <w:tcPr>
            <w:tcW w:w="8254" w:type="dxa"/>
            <w:gridSpan w:val="6"/>
            <w:vMerge w:val="restart"/>
            <w:tcBorders>
              <w:top w:val="single" w:sz="4" w:space="0" w:color="000000"/>
              <w:left w:val="single" w:sz="12" w:space="0" w:color="000000"/>
              <w:bottom w:val="nil"/>
              <w:right w:val="single" w:sz="4" w:space="0" w:color="000000"/>
            </w:tcBorders>
          </w:tcPr>
          <w:p w14:paraId="0571E42D" w14:textId="77777777" w:rsidR="005B38D0" w:rsidRPr="00DF5192" w:rsidRDefault="005B38D0">
            <w:pPr>
              <w:spacing w:after="0" w:line="240" w:lineRule="auto"/>
              <w:rPr>
                <w:rFonts w:asciiTheme="majorHAnsi" w:hAnsiTheme="majorHAnsi" w:cstheme="majorHAnsi"/>
                <w:i/>
              </w:rPr>
            </w:pPr>
            <w:r w:rsidRPr="00DF5192">
              <w:rPr>
                <w:rFonts w:asciiTheme="majorHAnsi" w:hAnsiTheme="majorHAnsi" w:cstheme="majorHAnsi"/>
              </w:rPr>
              <w:t xml:space="preserve">SUPPLIES   </w:t>
            </w:r>
            <w:proofErr w:type="gramStart"/>
            <w:r w:rsidRPr="00DF5192">
              <w:rPr>
                <w:rFonts w:asciiTheme="majorHAnsi" w:hAnsiTheme="majorHAnsi" w:cstheme="majorHAnsi"/>
              </w:rPr>
              <w:t xml:space="preserve">  </w:t>
            </w:r>
            <w:r w:rsidRPr="00DF5192">
              <w:rPr>
                <w:rFonts w:asciiTheme="majorHAnsi" w:hAnsiTheme="majorHAnsi" w:cstheme="majorHAnsi"/>
                <w:i/>
              </w:rPr>
              <w:t xml:space="preserve"> (</w:t>
            </w:r>
            <w:proofErr w:type="gramEnd"/>
            <w:r w:rsidRPr="00DF5192">
              <w:rPr>
                <w:rFonts w:asciiTheme="majorHAnsi" w:hAnsiTheme="majorHAnsi" w:cstheme="majorHAnsi"/>
                <w:i/>
              </w:rPr>
              <w:t>Itemize by category)</w:t>
            </w:r>
          </w:p>
          <w:p w14:paraId="7D4B50C2" w14:textId="77777777" w:rsidR="005B38D0" w:rsidRPr="00DF5192" w:rsidRDefault="005B38D0">
            <w:pPr>
              <w:spacing w:after="0" w:line="240" w:lineRule="auto"/>
              <w:rPr>
                <w:rFonts w:asciiTheme="majorHAnsi" w:hAnsiTheme="majorHAnsi" w:cstheme="majorHAnsi"/>
              </w:rPr>
            </w:pPr>
          </w:p>
        </w:tc>
        <w:tc>
          <w:tcPr>
            <w:tcW w:w="1441" w:type="dxa"/>
            <w:vMerge w:val="restart"/>
            <w:tcBorders>
              <w:top w:val="single" w:sz="12" w:space="0" w:color="000000"/>
              <w:left w:val="single" w:sz="4" w:space="0" w:color="000000"/>
              <w:bottom w:val="single" w:sz="8" w:space="0" w:color="000000"/>
              <w:right w:val="single" w:sz="12" w:space="0" w:color="000000"/>
            </w:tcBorders>
          </w:tcPr>
          <w:p w14:paraId="4D662E71" w14:textId="77777777" w:rsidR="005B38D0" w:rsidRPr="00DF5192" w:rsidRDefault="005B38D0">
            <w:pPr>
              <w:spacing w:after="0" w:line="240" w:lineRule="auto"/>
              <w:jc w:val="right"/>
              <w:rPr>
                <w:rFonts w:asciiTheme="majorHAnsi" w:hAnsiTheme="majorHAnsi" w:cstheme="majorHAnsi"/>
              </w:rPr>
            </w:pPr>
            <w:r w:rsidRPr="00DF5192">
              <w:rPr>
                <w:rFonts w:asciiTheme="majorHAnsi" w:hAnsiTheme="majorHAnsi" w:cstheme="majorHAnsi"/>
              </w:rPr>
              <w:t> </w:t>
            </w:r>
          </w:p>
          <w:p w14:paraId="64108A94" w14:textId="77777777" w:rsidR="005B38D0" w:rsidRPr="00DF5192" w:rsidRDefault="005B38D0">
            <w:pPr>
              <w:spacing w:after="0" w:line="240" w:lineRule="auto"/>
              <w:jc w:val="right"/>
              <w:rPr>
                <w:rFonts w:asciiTheme="majorHAnsi" w:hAnsiTheme="majorHAnsi" w:cstheme="majorHAnsi"/>
              </w:rPr>
            </w:pPr>
          </w:p>
          <w:p w14:paraId="69A12E53" w14:textId="77777777" w:rsidR="005B38D0" w:rsidRPr="00DF5192" w:rsidRDefault="005B38D0">
            <w:pPr>
              <w:spacing w:after="0" w:line="240" w:lineRule="auto"/>
              <w:jc w:val="right"/>
              <w:rPr>
                <w:rFonts w:asciiTheme="majorHAnsi" w:hAnsiTheme="majorHAnsi" w:cstheme="majorHAnsi"/>
              </w:rPr>
            </w:pPr>
          </w:p>
          <w:p w14:paraId="677B08D5" w14:textId="77777777" w:rsidR="005B38D0" w:rsidRPr="00DF5192" w:rsidRDefault="005B38D0">
            <w:pPr>
              <w:spacing w:after="0" w:line="240" w:lineRule="auto"/>
              <w:jc w:val="right"/>
              <w:rPr>
                <w:rFonts w:asciiTheme="majorHAnsi" w:hAnsiTheme="majorHAnsi" w:cstheme="majorHAnsi"/>
              </w:rPr>
            </w:pPr>
          </w:p>
        </w:tc>
      </w:tr>
      <w:tr w:rsidR="005B38D0" w:rsidRPr="004E0F6F" w14:paraId="75A4A479" w14:textId="77777777" w:rsidTr="005B38D0">
        <w:trPr>
          <w:trHeight w:val="460"/>
        </w:trPr>
        <w:tc>
          <w:tcPr>
            <w:tcW w:w="18200" w:type="dxa"/>
            <w:gridSpan w:val="6"/>
            <w:vMerge/>
            <w:tcBorders>
              <w:top w:val="single" w:sz="4" w:space="0" w:color="000000"/>
              <w:left w:val="single" w:sz="12" w:space="0" w:color="000000"/>
              <w:bottom w:val="nil"/>
              <w:right w:val="single" w:sz="4" w:space="0" w:color="000000"/>
            </w:tcBorders>
            <w:vAlign w:val="center"/>
            <w:hideMark/>
          </w:tcPr>
          <w:p w14:paraId="2D5CE067"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5F19A390" w14:textId="77777777" w:rsidR="005B38D0" w:rsidRPr="00DF5192" w:rsidRDefault="005B38D0">
            <w:pPr>
              <w:spacing w:after="0"/>
              <w:rPr>
                <w:rFonts w:asciiTheme="majorHAnsi" w:hAnsiTheme="majorHAnsi" w:cstheme="majorHAnsi"/>
              </w:rPr>
            </w:pPr>
          </w:p>
        </w:tc>
      </w:tr>
      <w:tr w:rsidR="005B38D0" w:rsidRPr="004E0F6F" w14:paraId="18E3FB69" w14:textId="77777777" w:rsidTr="005B38D0">
        <w:trPr>
          <w:trHeight w:val="450"/>
        </w:trPr>
        <w:tc>
          <w:tcPr>
            <w:tcW w:w="18200" w:type="dxa"/>
            <w:gridSpan w:val="6"/>
            <w:vMerge/>
            <w:tcBorders>
              <w:top w:val="single" w:sz="4" w:space="0" w:color="000000"/>
              <w:left w:val="single" w:sz="12" w:space="0" w:color="000000"/>
              <w:bottom w:val="nil"/>
              <w:right w:val="single" w:sz="4" w:space="0" w:color="000000"/>
            </w:tcBorders>
            <w:vAlign w:val="center"/>
            <w:hideMark/>
          </w:tcPr>
          <w:p w14:paraId="4846BC01"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5CA74A8D" w14:textId="77777777" w:rsidR="005B38D0" w:rsidRPr="00DF5192" w:rsidRDefault="005B38D0">
            <w:pPr>
              <w:spacing w:after="0"/>
              <w:rPr>
                <w:rFonts w:asciiTheme="majorHAnsi" w:hAnsiTheme="majorHAnsi" w:cstheme="majorHAnsi"/>
              </w:rPr>
            </w:pPr>
          </w:p>
        </w:tc>
      </w:tr>
      <w:tr w:rsidR="005B38D0" w:rsidRPr="004E0F6F" w14:paraId="033FEF30" w14:textId="77777777" w:rsidTr="005B38D0">
        <w:trPr>
          <w:trHeight w:val="220"/>
        </w:trPr>
        <w:tc>
          <w:tcPr>
            <w:tcW w:w="8254" w:type="dxa"/>
            <w:gridSpan w:val="6"/>
            <w:tcBorders>
              <w:top w:val="nil"/>
              <w:left w:val="single" w:sz="12" w:space="0" w:color="000000"/>
              <w:bottom w:val="single" w:sz="4" w:space="0" w:color="000000"/>
              <w:right w:val="single" w:sz="12" w:space="0" w:color="000000"/>
            </w:tcBorders>
            <w:vAlign w:val="bottom"/>
            <w:hideMark/>
          </w:tcPr>
          <w:p w14:paraId="7D30AC1B" w14:textId="77777777" w:rsidR="005B38D0" w:rsidRPr="00DF5192" w:rsidRDefault="005B38D0">
            <w:pPr>
              <w:spacing w:after="0" w:line="240" w:lineRule="auto"/>
              <w:jc w:val="right"/>
              <w:rPr>
                <w:rFonts w:asciiTheme="majorHAnsi" w:hAnsiTheme="majorHAnsi" w:cstheme="majorHAnsi"/>
                <w:b/>
              </w:rPr>
            </w:pPr>
            <w:r w:rsidRPr="00DF5192">
              <w:rPr>
                <w:rFonts w:asciiTheme="majorHAnsi" w:hAnsiTheme="majorHAnsi" w:cstheme="majorHAnsi"/>
                <w:b/>
              </w:rPr>
              <w:t>SUBTOTAL</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4F477428" w14:textId="77777777" w:rsidR="005B38D0" w:rsidRPr="00DF5192" w:rsidRDefault="005B38D0">
            <w:pPr>
              <w:spacing w:after="0" w:line="240" w:lineRule="auto"/>
              <w:jc w:val="right"/>
              <w:rPr>
                <w:rFonts w:asciiTheme="majorHAnsi" w:hAnsiTheme="majorHAnsi" w:cstheme="majorHAnsi"/>
                <w:b/>
              </w:rPr>
            </w:pPr>
          </w:p>
        </w:tc>
      </w:tr>
      <w:tr w:rsidR="005B38D0" w:rsidRPr="004E0F6F" w14:paraId="1E59F8B0" w14:textId="77777777" w:rsidTr="005B38D0">
        <w:trPr>
          <w:trHeight w:val="460"/>
        </w:trPr>
        <w:tc>
          <w:tcPr>
            <w:tcW w:w="8254" w:type="dxa"/>
            <w:gridSpan w:val="6"/>
            <w:vMerge w:val="restart"/>
            <w:tcBorders>
              <w:top w:val="single" w:sz="4" w:space="0" w:color="000000"/>
              <w:left w:val="single" w:sz="12" w:space="0" w:color="000000"/>
              <w:bottom w:val="nil"/>
              <w:right w:val="single" w:sz="4" w:space="0" w:color="000000"/>
            </w:tcBorders>
          </w:tcPr>
          <w:p w14:paraId="46C7B0F2"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xml:space="preserve">TRAVEL  </w:t>
            </w:r>
          </w:p>
          <w:p w14:paraId="75DC09B5" w14:textId="77777777" w:rsidR="005B38D0" w:rsidRPr="00DF5192" w:rsidRDefault="005B38D0">
            <w:pPr>
              <w:spacing w:after="0" w:line="240" w:lineRule="auto"/>
              <w:rPr>
                <w:rFonts w:asciiTheme="majorHAnsi" w:hAnsiTheme="majorHAnsi" w:cstheme="majorHAnsi"/>
              </w:rPr>
            </w:pPr>
          </w:p>
        </w:tc>
        <w:tc>
          <w:tcPr>
            <w:tcW w:w="1441" w:type="dxa"/>
            <w:vMerge w:val="restart"/>
            <w:tcBorders>
              <w:top w:val="single" w:sz="12" w:space="0" w:color="000000"/>
              <w:left w:val="single" w:sz="4" w:space="0" w:color="000000"/>
              <w:bottom w:val="single" w:sz="8" w:space="0" w:color="000000"/>
              <w:right w:val="single" w:sz="12" w:space="0" w:color="000000"/>
            </w:tcBorders>
            <w:hideMark/>
          </w:tcPr>
          <w:p w14:paraId="156D54C6"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w:t>
            </w:r>
          </w:p>
        </w:tc>
      </w:tr>
      <w:tr w:rsidR="005B38D0" w:rsidRPr="004E0F6F" w14:paraId="1EF8E64B" w14:textId="77777777" w:rsidTr="005B38D0">
        <w:trPr>
          <w:trHeight w:val="450"/>
        </w:trPr>
        <w:tc>
          <w:tcPr>
            <w:tcW w:w="18200" w:type="dxa"/>
            <w:gridSpan w:val="6"/>
            <w:vMerge/>
            <w:tcBorders>
              <w:top w:val="single" w:sz="4" w:space="0" w:color="000000"/>
              <w:left w:val="single" w:sz="12" w:space="0" w:color="000000"/>
              <w:bottom w:val="nil"/>
              <w:right w:val="single" w:sz="4" w:space="0" w:color="000000"/>
            </w:tcBorders>
            <w:vAlign w:val="center"/>
            <w:hideMark/>
          </w:tcPr>
          <w:p w14:paraId="7CA639B9"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10015A7B" w14:textId="77777777" w:rsidR="005B38D0" w:rsidRPr="00DF5192" w:rsidRDefault="005B38D0">
            <w:pPr>
              <w:spacing w:after="0"/>
              <w:rPr>
                <w:rFonts w:asciiTheme="majorHAnsi" w:hAnsiTheme="majorHAnsi" w:cstheme="majorHAnsi"/>
              </w:rPr>
            </w:pPr>
          </w:p>
        </w:tc>
      </w:tr>
      <w:tr w:rsidR="005B38D0" w:rsidRPr="004E0F6F" w14:paraId="3EB83979" w14:textId="77777777" w:rsidTr="005B38D0">
        <w:trPr>
          <w:trHeight w:val="40"/>
        </w:trPr>
        <w:tc>
          <w:tcPr>
            <w:tcW w:w="8254" w:type="dxa"/>
            <w:gridSpan w:val="6"/>
            <w:tcBorders>
              <w:top w:val="nil"/>
              <w:left w:val="single" w:sz="12" w:space="0" w:color="000000"/>
              <w:bottom w:val="single" w:sz="4" w:space="0" w:color="000000"/>
              <w:right w:val="single" w:sz="12" w:space="0" w:color="000000"/>
            </w:tcBorders>
            <w:vAlign w:val="bottom"/>
            <w:hideMark/>
          </w:tcPr>
          <w:p w14:paraId="4DA79B45" w14:textId="77777777" w:rsidR="005B38D0" w:rsidRPr="00DF5192" w:rsidRDefault="005B38D0">
            <w:pPr>
              <w:spacing w:after="0" w:line="240" w:lineRule="auto"/>
              <w:jc w:val="right"/>
              <w:rPr>
                <w:rFonts w:asciiTheme="majorHAnsi" w:hAnsiTheme="majorHAnsi" w:cstheme="majorHAnsi"/>
                <w:b/>
              </w:rPr>
            </w:pPr>
            <w:r w:rsidRPr="00DF5192">
              <w:rPr>
                <w:rFonts w:asciiTheme="majorHAnsi" w:hAnsiTheme="majorHAnsi" w:cstheme="majorHAnsi"/>
                <w:b/>
              </w:rPr>
              <w:t>SUBTOTAL</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31FC7F9B" w14:textId="77777777" w:rsidR="005B38D0" w:rsidRPr="00DF5192" w:rsidRDefault="005B38D0">
            <w:pPr>
              <w:spacing w:after="0" w:line="240" w:lineRule="auto"/>
              <w:jc w:val="right"/>
              <w:rPr>
                <w:rFonts w:asciiTheme="majorHAnsi" w:hAnsiTheme="majorHAnsi" w:cstheme="majorHAnsi"/>
                <w:b/>
              </w:rPr>
            </w:pPr>
          </w:p>
        </w:tc>
      </w:tr>
      <w:tr w:rsidR="005B38D0" w:rsidRPr="004E0F6F" w14:paraId="1D6BB5A1" w14:textId="77777777" w:rsidTr="005B38D0">
        <w:trPr>
          <w:trHeight w:val="460"/>
        </w:trPr>
        <w:tc>
          <w:tcPr>
            <w:tcW w:w="8254" w:type="dxa"/>
            <w:gridSpan w:val="6"/>
            <w:vMerge w:val="restart"/>
            <w:tcBorders>
              <w:top w:val="single" w:sz="4" w:space="0" w:color="000000"/>
              <w:left w:val="single" w:sz="12" w:space="0" w:color="000000"/>
              <w:bottom w:val="nil"/>
              <w:right w:val="single" w:sz="4" w:space="0" w:color="000000"/>
            </w:tcBorders>
            <w:hideMark/>
          </w:tcPr>
          <w:p w14:paraId="3C819A78"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xml:space="preserve">OTHER EXPENSES   </w:t>
            </w:r>
            <w:proofErr w:type="gramStart"/>
            <w:r w:rsidRPr="00DF5192">
              <w:rPr>
                <w:rFonts w:asciiTheme="majorHAnsi" w:hAnsiTheme="majorHAnsi" w:cstheme="majorHAnsi"/>
              </w:rPr>
              <w:t xml:space="preserve">  </w:t>
            </w:r>
            <w:r w:rsidRPr="00DF5192">
              <w:rPr>
                <w:rFonts w:asciiTheme="majorHAnsi" w:hAnsiTheme="majorHAnsi" w:cstheme="majorHAnsi"/>
                <w:i/>
              </w:rPr>
              <w:t xml:space="preserve"> (</w:t>
            </w:r>
            <w:proofErr w:type="gramEnd"/>
            <w:r w:rsidRPr="00DF5192">
              <w:rPr>
                <w:rFonts w:asciiTheme="majorHAnsi" w:hAnsiTheme="majorHAnsi" w:cstheme="majorHAnsi"/>
                <w:i/>
              </w:rPr>
              <w:t>Itemize by category)</w:t>
            </w:r>
            <w:r w:rsidRPr="00DF5192">
              <w:rPr>
                <w:rFonts w:asciiTheme="majorHAnsi" w:hAnsiTheme="majorHAnsi" w:cstheme="majorHAnsi"/>
                <w:i/>
              </w:rPr>
              <w:tab/>
            </w:r>
          </w:p>
        </w:tc>
        <w:tc>
          <w:tcPr>
            <w:tcW w:w="1441" w:type="dxa"/>
            <w:vMerge w:val="restart"/>
            <w:tcBorders>
              <w:top w:val="single" w:sz="12" w:space="0" w:color="000000"/>
              <w:left w:val="single" w:sz="4" w:space="0" w:color="000000"/>
              <w:bottom w:val="single" w:sz="8" w:space="0" w:color="000000"/>
              <w:right w:val="single" w:sz="12" w:space="0" w:color="000000"/>
            </w:tcBorders>
            <w:hideMark/>
          </w:tcPr>
          <w:p w14:paraId="530FBA52" w14:textId="77777777" w:rsidR="005B38D0" w:rsidRPr="00DF5192" w:rsidRDefault="005B38D0">
            <w:pPr>
              <w:spacing w:after="0" w:line="240" w:lineRule="auto"/>
              <w:rPr>
                <w:rFonts w:asciiTheme="majorHAnsi" w:hAnsiTheme="majorHAnsi" w:cstheme="majorHAnsi"/>
              </w:rPr>
            </w:pPr>
            <w:r w:rsidRPr="00DF5192">
              <w:rPr>
                <w:rFonts w:asciiTheme="majorHAnsi" w:hAnsiTheme="majorHAnsi" w:cstheme="majorHAnsi"/>
              </w:rPr>
              <w:t> </w:t>
            </w:r>
          </w:p>
        </w:tc>
      </w:tr>
      <w:tr w:rsidR="005B38D0" w:rsidRPr="004E0F6F" w14:paraId="4EE08FBE" w14:textId="77777777" w:rsidTr="005B38D0">
        <w:trPr>
          <w:trHeight w:val="460"/>
        </w:trPr>
        <w:tc>
          <w:tcPr>
            <w:tcW w:w="18200" w:type="dxa"/>
            <w:gridSpan w:val="6"/>
            <w:vMerge/>
            <w:tcBorders>
              <w:top w:val="single" w:sz="4" w:space="0" w:color="000000"/>
              <w:left w:val="single" w:sz="12" w:space="0" w:color="000000"/>
              <w:bottom w:val="nil"/>
              <w:right w:val="single" w:sz="4" w:space="0" w:color="000000"/>
            </w:tcBorders>
            <w:vAlign w:val="center"/>
            <w:hideMark/>
          </w:tcPr>
          <w:p w14:paraId="4823B329"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1C9D0549" w14:textId="77777777" w:rsidR="005B38D0" w:rsidRPr="00DF5192" w:rsidRDefault="005B38D0">
            <w:pPr>
              <w:spacing w:after="0"/>
              <w:rPr>
                <w:rFonts w:asciiTheme="majorHAnsi" w:hAnsiTheme="majorHAnsi" w:cstheme="majorHAnsi"/>
              </w:rPr>
            </w:pPr>
          </w:p>
        </w:tc>
      </w:tr>
      <w:tr w:rsidR="005B38D0" w:rsidRPr="004E0F6F" w14:paraId="378F94F8" w14:textId="77777777" w:rsidTr="005B38D0">
        <w:trPr>
          <w:trHeight w:val="450"/>
        </w:trPr>
        <w:tc>
          <w:tcPr>
            <w:tcW w:w="18200" w:type="dxa"/>
            <w:gridSpan w:val="6"/>
            <w:vMerge/>
            <w:tcBorders>
              <w:top w:val="single" w:sz="4" w:space="0" w:color="000000"/>
              <w:left w:val="single" w:sz="12" w:space="0" w:color="000000"/>
              <w:bottom w:val="nil"/>
              <w:right w:val="single" w:sz="4" w:space="0" w:color="000000"/>
            </w:tcBorders>
            <w:vAlign w:val="center"/>
            <w:hideMark/>
          </w:tcPr>
          <w:p w14:paraId="17F75E24" w14:textId="77777777" w:rsidR="005B38D0" w:rsidRPr="00DF5192" w:rsidRDefault="005B38D0">
            <w:pPr>
              <w:spacing w:after="0"/>
              <w:rPr>
                <w:rFonts w:asciiTheme="majorHAnsi" w:hAnsiTheme="majorHAnsi" w:cstheme="majorHAnsi"/>
              </w:rPr>
            </w:pPr>
          </w:p>
        </w:tc>
        <w:tc>
          <w:tcPr>
            <w:tcW w:w="1441" w:type="dxa"/>
            <w:vMerge/>
            <w:tcBorders>
              <w:top w:val="single" w:sz="12" w:space="0" w:color="000000"/>
              <w:left w:val="single" w:sz="4" w:space="0" w:color="000000"/>
              <w:bottom w:val="single" w:sz="8" w:space="0" w:color="000000"/>
              <w:right w:val="single" w:sz="12" w:space="0" w:color="000000"/>
            </w:tcBorders>
            <w:vAlign w:val="center"/>
            <w:hideMark/>
          </w:tcPr>
          <w:p w14:paraId="07E3570F" w14:textId="77777777" w:rsidR="005B38D0" w:rsidRPr="00DF5192" w:rsidRDefault="005B38D0">
            <w:pPr>
              <w:spacing w:after="0"/>
              <w:rPr>
                <w:rFonts w:asciiTheme="majorHAnsi" w:hAnsiTheme="majorHAnsi" w:cstheme="majorHAnsi"/>
              </w:rPr>
            </w:pPr>
          </w:p>
        </w:tc>
      </w:tr>
      <w:tr w:rsidR="005B38D0" w:rsidRPr="004E0F6F" w14:paraId="5F389C4A" w14:textId="77777777" w:rsidTr="005B38D0">
        <w:trPr>
          <w:trHeight w:val="20"/>
        </w:trPr>
        <w:tc>
          <w:tcPr>
            <w:tcW w:w="8254" w:type="dxa"/>
            <w:gridSpan w:val="6"/>
            <w:tcBorders>
              <w:top w:val="nil"/>
              <w:left w:val="single" w:sz="12" w:space="0" w:color="000000"/>
              <w:bottom w:val="single" w:sz="4" w:space="0" w:color="000000"/>
              <w:right w:val="single" w:sz="12" w:space="0" w:color="000000"/>
            </w:tcBorders>
            <w:vAlign w:val="bottom"/>
            <w:hideMark/>
          </w:tcPr>
          <w:p w14:paraId="1A52C29E" w14:textId="77777777" w:rsidR="005B38D0" w:rsidRPr="00DF5192" w:rsidRDefault="005B38D0">
            <w:pPr>
              <w:spacing w:after="0" w:line="240" w:lineRule="auto"/>
              <w:jc w:val="right"/>
              <w:rPr>
                <w:rFonts w:asciiTheme="majorHAnsi" w:hAnsiTheme="majorHAnsi" w:cstheme="majorHAnsi"/>
                <w:b/>
              </w:rPr>
            </w:pPr>
            <w:r w:rsidRPr="00DF5192">
              <w:rPr>
                <w:rFonts w:asciiTheme="majorHAnsi" w:hAnsiTheme="majorHAnsi" w:cstheme="majorHAnsi"/>
                <w:b/>
              </w:rPr>
              <w:t>SUBTOTAL</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7400D6AD" w14:textId="77777777" w:rsidR="005B38D0" w:rsidRPr="00DF5192" w:rsidRDefault="005B38D0">
            <w:pPr>
              <w:spacing w:after="0" w:line="240" w:lineRule="auto"/>
              <w:jc w:val="right"/>
              <w:rPr>
                <w:rFonts w:asciiTheme="majorHAnsi" w:hAnsiTheme="majorHAnsi" w:cstheme="majorHAnsi"/>
                <w:b/>
              </w:rPr>
            </w:pPr>
          </w:p>
        </w:tc>
      </w:tr>
      <w:tr w:rsidR="005B38D0" w:rsidRPr="004E0F6F" w14:paraId="6274D6B0" w14:textId="77777777" w:rsidTr="005B38D0">
        <w:trPr>
          <w:trHeight w:val="220"/>
        </w:trPr>
        <w:tc>
          <w:tcPr>
            <w:tcW w:w="8254" w:type="dxa"/>
            <w:gridSpan w:val="6"/>
            <w:tcBorders>
              <w:top w:val="single" w:sz="4" w:space="0" w:color="000000"/>
              <w:left w:val="single" w:sz="12" w:space="0" w:color="000000"/>
              <w:bottom w:val="single" w:sz="4" w:space="0" w:color="000000"/>
              <w:right w:val="single" w:sz="12" w:space="0" w:color="000000"/>
            </w:tcBorders>
            <w:vAlign w:val="bottom"/>
            <w:hideMark/>
          </w:tcPr>
          <w:p w14:paraId="19D09D06" w14:textId="77777777" w:rsidR="005B38D0" w:rsidRPr="00DF5192" w:rsidRDefault="005B38D0">
            <w:pPr>
              <w:spacing w:after="0" w:line="240" w:lineRule="auto"/>
              <w:rPr>
                <w:rFonts w:asciiTheme="majorHAnsi" w:hAnsiTheme="majorHAnsi" w:cstheme="majorHAnsi"/>
                <w:b/>
              </w:rPr>
            </w:pPr>
            <w:r w:rsidRPr="00DF5192">
              <w:rPr>
                <w:rFonts w:asciiTheme="majorHAnsi" w:hAnsiTheme="majorHAnsi" w:cstheme="majorHAnsi"/>
                <w:b/>
              </w:rPr>
              <w:t>TOTAL DIRECT COSTS FOR BUDGET PERIOD</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7324B65C" w14:textId="77777777" w:rsidR="005B38D0" w:rsidRPr="00DF5192" w:rsidRDefault="005B38D0">
            <w:pPr>
              <w:spacing w:after="0" w:line="240" w:lineRule="auto"/>
              <w:jc w:val="center"/>
              <w:rPr>
                <w:rFonts w:asciiTheme="majorHAnsi" w:hAnsiTheme="majorHAnsi" w:cstheme="majorHAnsi"/>
                <w:b/>
              </w:rPr>
            </w:pPr>
          </w:p>
        </w:tc>
      </w:tr>
      <w:tr w:rsidR="005B38D0" w:rsidRPr="004E0F6F" w14:paraId="05325DCB" w14:textId="77777777" w:rsidTr="005B38D0">
        <w:trPr>
          <w:trHeight w:val="220"/>
        </w:trPr>
        <w:tc>
          <w:tcPr>
            <w:tcW w:w="8254" w:type="dxa"/>
            <w:gridSpan w:val="6"/>
            <w:tcBorders>
              <w:top w:val="single" w:sz="4" w:space="0" w:color="000000"/>
              <w:left w:val="single" w:sz="12" w:space="0" w:color="000000"/>
              <w:bottom w:val="single" w:sz="12" w:space="0" w:color="000000"/>
              <w:right w:val="single" w:sz="12" w:space="0" w:color="000000"/>
            </w:tcBorders>
            <w:vAlign w:val="bottom"/>
            <w:hideMark/>
          </w:tcPr>
          <w:p w14:paraId="375D141A" w14:textId="77777777" w:rsidR="005B38D0" w:rsidRPr="00DF5192" w:rsidRDefault="005B38D0">
            <w:pPr>
              <w:spacing w:after="0" w:line="240" w:lineRule="auto"/>
              <w:rPr>
                <w:rFonts w:asciiTheme="majorHAnsi" w:hAnsiTheme="majorHAnsi" w:cstheme="majorHAnsi"/>
                <w:b/>
              </w:rPr>
            </w:pPr>
            <w:r w:rsidRPr="00DF5192">
              <w:rPr>
                <w:rFonts w:asciiTheme="majorHAnsi" w:hAnsiTheme="majorHAnsi" w:cstheme="majorHAnsi"/>
                <w:b/>
              </w:rPr>
              <w:t>TOTAL INDIRECT COSTS FOR BUDGET PERIOD</w:t>
            </w:r>
          </w:p>
        </w:tc>
        <w:tc>
          <w:tcPr>
            <w:tcW w:w="1441" w:type="dxa"/>
            <w:tcBorders>
              <w:top w:val="single" w:sz="12" w:space="0" w:color="000000"/>
              <w:left w:val="single" w:sz="12" w:space="0" w:color="000000"/>
              <w:bottom w:val="single" w:sz="12" w:space="0" w:color="000000"/>
              <w:right w:val="single" w:sz="12" w:space="0" w:color="000000"/>
            </w:tcBorders>
            <w:vAlign w:val="bottom"/>
            <w:hideMark/>
          </w:tcPr>
          <w:p w14:paraId="08D8EE15" w14:textId="77777777" w:rsidR="005B38D0" w:rsidRPr="00DF5192" w:rsidRDefault="005B38D0">
            <w:pPr>
              <w:spacing w:after="0" w:line="240" w:lineRule="auto"/>
              <w:jc w:val="center"/>
              <w:rPr>
                <w:rFonts w:asciiTheme="majorHAnsi" w:hAnsiTheme="majorHAnsi" w:cstheme="majorHAnsi"/>
                <w:b/>
              </w:rPr>
            </w:pPr>
            <w:r w:rsidRPr="00DF5192">
              <w:rPr>
                <w:rFonts w:asciiTheme="majorHAnsi" w:hAnsiTheme="majorHAnsi" w:cstheme="majorHAnsi"/>
                <w:b/>
              </w:rPr>
              <w:t>$0.00</w:t>
            </w:r>
            <w:r w:rsidRPr="00DF5192">
              <w:rPr>
                <w:rFonts w:asciiTheme="majorHAnsi" w:hAnsiTheme="majorHAnsi" w:cstheme="majorHAnsi"/>
                <w:vertAlign w:val="superscript"/>
              </w:rPr>
              <w:footnoteReference w:id="1"/>
            </w:r>
          </w:p>
        </w:tc>
      </w:tr>
      <w:tr w:rsidR="005B38D0" w:rsidRPr="004E0F6F" w14:paraId="3BA446F2" w14:textId="77777777" w:rsidTr="005B38D0">
        <w:trPr>
          <w:trHeight w:val="220"/>
        </w:trPr>
        <w:tc>
          <w:tcPr>
            <w:tcW w:w="8254" w:type="dxa"/>
            <w:gridSpan w:val="6"/>
            <w:tcBorders>
              <w:top w:val="single" w:sz="12" w:space="0" w:color="000000"/>
              <w:left w:val="single" w:sz="12" w:space="0" w:color="000000"/>
              <w:bottom w:val="single" w:sz="12" w:space="0" w:color="000000"/>
              <w:right w:val="single" w:sz="12" w:space="0" w:color="000000"/>
            </w:tcBorders>
            <w:vAlign w:val="bottom"/>
            <w:hideMark/>
          </w:tcPr>
          <w:p w14:paraId="7844F721" w14:textId="77777777" w:rsidR="005B38D0" w:rsidRPr="00DF5192" w:rsidRDefault="005B38D0">
            <w:pPr>
              <w:spacing w:after="0" w:line="240" w:lineRule="auto"/>
              <w:rPr>
                <w:rFonts w:asciiTheme="majorHAnsi" w:hAnsiTheme="majorHAnsi" w:cstheme="majorHAnsi"/>
                <w:b/>
              </w:rPr>
            </w:pPr>
            <w:r w:rsidRPr="00DF5192">
              <w:rPr>
                <w:rFonts w:asciiTheme="majorHAnsi" w:hAnsiTheme="majorHAnsi" w:cstheme="majorHAnsi"/>
                <w:b/>
              </w:rPr>
              <w:t>TOTAL COSTS FOR BUDGET PERIOD</w:t>
            </w:r>
          </w:p>
        </w:tc>
        <w:tc>
          <w:tcPr>
            <w:tcW w:w="1441" w:type="dxa"/>
            <w:tcBorders>
              <w:top w:val="single" w:sz="12" w:space="0" w:color="000000"/>
              <w:left w:val="single" w:sz="12" w:space="0" w:color="000000"/>
              <w:bottom w:val="single" w:sz="12" w:space="0" w:color="000000"/>
              <w:right w:val="single" w:sz="12" w:space="0" w:color="000000"/>
            </w:tcBorders>
            <w:vAlign w:val="bottom"/>
          </w:tcPr>
          <w:p w14:paraId="08C9AAA6" w14:textId="77777777" w:rsidR="005B38D0" w:rsidRPr="00DF5192" w:rsidRDefault="005B38D0">
            <w:pPr>
              <w:spacing w:after="0" w:line="240" w:lineRule="auto"/>
              <w:jc w:val="center"/>
              <w:rPr>
                <w:rFonts w:asciiTheme="majorHAnsi" w:hAnsiTheme="majorHAnsi" w:cstheme="majorHAnsi"/>
                <w:b/>
              </w:rPr>
            </w:pPr>
          </w:p>
        </w:tc>
      </w:tr>
    </w:tbl>
    <w:p w14:paraId="00000081" w14:textId="47D57072" w:rsidR="003F16CD" w:rsidRPr="00DF5192" w:rsidRDefault="008604CE" w:rsidP="0053659B">
      <w:pPr>
        <w:spacing w:after="0" w:line="156" w:lineRule="auto"/>
        <w:ind w:left="40"/>
        <w:rPr>
          <w:rFonts w:asciiTheme="majorHAnsi" w:hAnsiTheme="majorHAnsi" w:cstheme="majorHAnsi"/>
        </w:rPr>
      </w:pPr>
      <w:bookmarkStart w:id="2" w:name="_30j0zll" w:colFirst="0" w:colLast="0"/>
      <w:bookmarkEnd w:id="2"/>
      <w:r w:rsidRPr="00DF5192">
        <w:rPr>
          <w:rFonts w:asciiTheme="majorHAnsi" w:hAnsiTheme="majorHAnsi" w:cstheme="majorHAnsi"/>
        </w:rPr>
        <w:t>1</w:t>
      </w:r>
    </w:p>
    <w:sectPr w:rsidR="003F16CD" w:rsidRPr="00DF5192">
      <w:type w:val="continuous"/>
      <w:pgSz w:w="12240" w:h="15840"/>
      <w:pgMar w:top="1400" w:right="940" w:bottom="280" w:left="13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3050" w14:textId="77777777" w:rsidR="00853CCD" w:rsidRDefault="00853CCD">
      <w:pPr>
        <w:spacing w:after="0" w:line="240" w:lineRule="auto"/>
      </w:pPr>
      <w:r>
        <w:separator/>
      </w:r>
    </w:p>
  </w:endnote>
  <w:endnote w:type="continuationSeparator" w:id="0">
    <w:p w14:paraId="2DA7FA72" w14:textId="77777777" w:rsidR="00853CCD" w:rsidRDefault="0085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25934290" w:rsidR="003F16CD" w:rsidRDefault="008604CE">
    <w:pPr>
      <w:jc w:val="right"/>
    </w:pPr>
    <w:r>
      <w:fldChar w:fldCharType="begin"/>
    </w:r>
    <w:r>
      <w:instrText>PAGE</w:instrText>
    </w:r>
    <w:r>
      <w:fldChar w:fldCharType="separate"/>
    </w:r>
    <w:r w:rsidR="007445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CD1B" w14:textId="77777777" w:rsidR="00853CCD" w:rsidRDefault="00853CCD">
      <w:pPr>
        <w:spacing w:after="0" w:line="240" w:lineRule="auto"/>
      </w:pPr>
      <w:r>
        <w:separator/>
      </w:r>
    </w:p>
  </w:footnote>
  <w:footnote w:type="continuationSeparator" w:id="0">
    <w:p w14:paraId="1F9464E9" w14:textId="77777777" w:rsidR="00853CCD" w:rsidRDefault="00853CCD">
      <w:pPr>
        <w:spacing w:after="0" w:line="240" w:lineRule="auto"/>
      </w:pPr>
      <w:r>
        <w:continuationSeparator/>
      </w:r>
    </w:p>
  </w:footnote>
  <w:footnote w:id="1">
    <w:p w14:paraId="284284F0" w14:textId="77777777" w:rsidR="005B38D0" w:rsidRDefault="005B38D0" w:rsidP="005B38D0">
      <w:pPr>
        <w:spacing w:after="0" w:line="240" w:lineRule="auto"/>
        <w:rPr>
          <w:rFonts w:ascii="Arial" w:eastAsia="Arial" w:hAnsi="Arial" w:cs="Arial"/>
          <w:color w:val="000000"/>
        </w:rPr>
      </w:pPr>
      <w:r>
        <w:rPr>
          <w:rStyle w:val="FootnoteReference"/>
        </w:rPr>
        <w:footnoteRef/>
      </w:r>
      <w:r>
        <w:rPr>
          <w:rFonts w:ascii="Arial" w:eastAsia="Arial" w:hAnsi="Arial" w:cs="Arial"/>
          <w:color w:val="000000"/>
        </w:rPr>
        <w:t xml:space="preserve"> </w:t>
      </w:r>
      <w:r w:rsidRPr="0053659B">
        <w:rPr>
          <w:rFonts w:asciiTheme="majorHAnsi" w:eastAsia="Arial" w:hAnsiTheme="majorHAnsi" w:cstheme="majorHAnsi"/>
          <w:color w:val="000000"/>
        </w:rPr>
        <w:t>There are no F&amp;A costs associated with these funds.</w:t>
      </w:r>
      <w:r>
        <w:rPr>
          <w:rFonts w:ascii="Arial" w:eastAsia="Arial"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FEA"/>
    <w:multiLevelType w:val="multilevel"/>
    <w:tmpl w:val="C0CE3AC2"/>
    <w:lvl w:ilvl="0">
      <w:start w:val="1"/>
      <w:numFmt w:val="lowerLetter"/>
      <w:lvlText w:val="(%1)"/>
      <w:lvlJc w:val="left"/>
      <w:pPr>
        <w:ind w:left="139" w:hanging="721"/>
      </w:pPr>
      <w:rPr>
        <w:rFonts w:ascii="Calibri" w:eastAsia="Calibri" w:hAnsi="Calibri" w:cs="Calibri"/>
        <w:b w:val="0"/>
        <w:sz w:val="22"/>
        <w:szCs w:val="22"/>
      </w:rPr>
    </w:lvl>
    <w:lvl w:ilvl="1">
      <w:start w:val="1"/>
      <w:numFmt w:val="bullet"/>
      <w:lvlText w:val="•"/>
      <w:lvlJc w:val="left"/>
      <w:pPr>
        <w:ind w:left="1126" w:hanging="721"/>
      </w:pPr>
    </w:lvl>
    <w:lvl w:ilvl="2">
      <w:start w:val="1"/>
      <w:numFmt w:val="bullet"/>
      <w:lvlText w:val="•"/>
      <w:lvlJc w:val="left"/>
      <w:pPr>
        <w:ind w:left="2112" w:hanging="721"/>
      </w:pPr>
    </w:lvl>
    <w:lvl w:ilvl="3">
      <w:start w:val="1"/>
      <w:numFmt w:val="bullet"/>
      <w:lvlText w:val="•"/>
      <w:lvlJc w:val="left"/>
      <w:pPr>
        <w:ind w:left="3098" w:hanging="721"/>
      </w:pPr>
    </w:lvl>
    <w:lvl w:ilvl="4">
      <w:start w:val="1"/>
      <w:numFmt w:val="bullet"/>
      <w:lvlText w:val="•"/>
      <w:lvlJc w:val="left"/>
      <w:pPr>
        <w:ind w:left="4084" w:hanging="721"/>
      </w:pPr>
    </w:lvl>
    <w:lvl w:ilvl="5">
      <w:start w:val="1"/>
      <w:numFmt w:val="bullet"/>
      <w:lvlText w:val="•"/>
      <w:lvlJc w:val="left"/>
      <w:pPr>
        <w:ind w:left="5070" w:hanging="721"/>
      </w:pPr>
    </w:lvl>
    <w:lvl w:ilvl="6">
      <w:start w:val="1"/>
      <w:numFmt w:val="bullet"/>
      <w:lvlText w:val="•"/>
      <w:lvlJc w:val="left"/>
      <w:pPr>
        <w:ind w:left="6056" w:hanging="721"/>
      </w:pPr>
    </w:lvl>
    <w:lvl w:ilvl="7">
      <w:start w:val="1"/>
      <w:numFmt w:val="bullet"/>
      <w:lvlText w:val="•"/>
      <w:lvlJc w:val="left"/>
      <w:pPr>
        <w:ind w:left="7042" w:hanging="721"/>
      </w:pPr>
    </w:lvl>
    <w:lvl w:ilvl="8">
      <w:start w:val="1"/>
      <w:numFmt w:val="bullet"/>
      <w:lvlText w:val="•"/>
      <w:lvlJc w:val="left"/>
      <w:pPr>
        <w:ind w:left="8028" w:hanging="721"/>
      </w:pPr>
    </w:lvl>
  </w:abstractNum>
  <w:abstractNum w:abstractNumId="1" w15:restartNumberingAfterBreak="0">
    <w:nsid w:val="27435C97"/>
    <w:multiLevelType w:val="multilevel"/>
    <w:tmpl w:val="B720C042"/>
    <w:lvl w:ilvl="0">
      <w:start w:val="1"/>
      <w:numFmt w:val="lowerLetter"/>
      <w:lvlText w:val="(%1)"/>
      <w:lvlJc w:val="left"/>
      <w:pPr>
        <w:ind w:left="859" w:hanging="720"/>
      </w:pPr>
      <w:rPr>
        <w:rFonts w:ascii="Calibri" w:eastAsia="Calibri" w:hAnsi="Calibri" w:cs="Calibri"/>
        <w:b w:val="0"/>
        <w:sz w:val="22"/>
        <w:szCs w:val="22"/>
      </w:rPr>
    </w:lvl>
    <w:lvl w:ilvl="1">
      <w:start w:val="1"/>
      <w:numFmt w:val="bullet"/>
      <w:lvlText w:val="•"/>
      <w:lvlJc w:val="left"/>
      <w:pPr>
        <w:ind w:left="1774" w:hanging="721"/>
      </w:pPr>
    </w:lvl>
    <w:lvl w:ilvl="2">
      <w:start w:val="1"/>
      <w:numFmt w:val="bullet"/>
      <w:lvlText w:val="•"/>
      <w:lvlJc w:val="left"/>
      <w:pPr>
        <w:ind w:left="2688" w:hanging="720"/>
      </w:pPr>
    </w:lvl>
    <w:lvl w:ilvl="3">
      <w:start w:val="1"/>
      <w:numFmt w:val="bullet"/>
      <w:lvlText w:val="•"/>
      <w:lvlJc w:val="left"/>
      <w:pPr>
        <w:ind w:left="3602" w:hanging="721"/>
      </w:pPr>
    </w:lvl>
    <w:lvl w:ilvl="4">
      <w:start w:val="1"/>
      <w:numFmt w:val="bullet"/>
      <w:lvlText w:val="•"/>
      <w:lvlJc w:val="left"/>
      <w:pPr>
        <w:ind w:left="4516" w:hanging="721"/>
      </w:pPr>
    </w:lvl>
    <w:lvl w:ilvl="5">
      <w:start w:val="1"/>
      <w:numFmt w:val="bullet"/>
      <w:lvlText w:val="•"/>
      <w:lvlJc w:val="left"/>
      <w:pPr>
        <w:ind w:left="5430" w:hanging="721"/>
      </w:pPr>
    </w:lvl>
    <w:lvl w:ilvl="6">
      <w:start w:val="1"/>
      <w:numFmt w:val="bullet"/>
      <w:lvlText w:val="•"/>
      <w:lvlJc w:val="left"/>
      <w:pPr>
        <w:ind w:left="6344" w:hanging="721"/>
      </w:pPr>
    </w:lvl>
    <w:lvl w:ilvl="7">
      <w:start w:val="1"/>
      <w:numFmt w:val="bullet"/>
      <w:lvlText w:val="•"/>
      <w:lvlJc w:val="left"/>
      <w:pPr>
        <w:ind w:left="7258" w:hanging="721"/>
      </w:pPr>
    </w:lvl>
    <w:lvl w:ilvl="8">
      <w:start w:val="1"/>
      <w:numFmt w:val="bullet"/>
      <w:lvlText w:val="•"/>
      <w:lvlJc w:val="left"/>
      <w:pPr>
        <w:ind w:left="8172" w:hanging="721"/>
      </w:pPr>
    </w:lvl>
  </w:abstractNum>
  <w:abstractNum w:abstractNumId="2" w15:restartNumberingAfterBreak="0">
    <w:nsid w:val="27C90EEE"/>
    <w:multiLevelType w:val="multilevel"/>
    <w:tmpl w:val="C920453C"/>
    <w:lvl w:ilvl="0">
      <w:start w:val="1"/>
      <w:numFmt w:val="lowerLetter"/>
      <w:lvlText w:val="(%1)"/>
      <w:lvlJc w:val="left"/>
      <w:pPr>
        <w:ind w:left="140" w:hanging="670"/>
      </w:pPr>
      <w:rPr>
        <w:rFonts w:ascii="Calibri" w:eastAsia="Calibri" w:hAnsi="Calibri" w:cs="Calibri"/>
        <w:b w:val="0"/>
        <w:sz w:val="22"/>
        <w:szCs w:val="22"/>
      </w:rPr>
    </w:lvl>
    <w:lvl w:ilvl="1">
      <w:start w:val="1"/>
      <w:numFmt w:val="bullet"/>
      <w:lvlText w:val="•"/>
      <w:lvlJc w:val="left"/>
      <w:pPr>
        <w:ind w:left="1126" w:hanging="670"/>
      </w:pPr>
    </w:lvl>
    <w:lvl w:ilvl="2">
      <w:start w:val="1"/>
      <w:numFmt w:val="bullet"/>
      <w:lvlText w:val="•"/>
      <w:lvlJc w:val="left"/>
      <w:pPr>
        <w:ind w:left="2112" w:hanging="670"/>
      </w:pPr>
    </w:lvl>
    <w:lvl w:ilvl="3">
      <w:start w:val="1"/>
      <w:numFmt w:val="bullet"/>
      <w:lvlText w:val="•"/>
      <w:lvlJc w:val="left"/>
      <w:pPr>
        <w:ind w:left="3098" w:hanging="670"/>
      </w:pPr>
    </w:lvl>
    <w:lvl w:ilvl="4">
      <w:start w:val="1"/>
      <w:numFmt w:val="bullet"/>
      <w:lvlText w:val="•"/>
      <w:lvlJc w:val="left"/>
      <w:pPr>
        <w:ind w:left="4084" w:hanging="670"/>
      </w:pPr>
    </w:lvl>
    <w:lvl w:ilvl="5">
      <w:start w:val="1"/>
      <w:numFmt w:val="bullet"/>
      <w:lvlText w:val="•"/>
      <w:lvlJc w:val="left"/>
      <w:pPr>
        <w:ind w:left="5070" w:hanging="670"/>
      </w:pPr>
    </w:lvl>
    <w:lvl w:ilvl="6">
      <w:start w:val="1"/>
      <w:numFmt w:val="bullet"/>
      <w:lvlText w:val="•"/>
      <w:lvlJc w:val="left"/>
      <w:pPr>
        <w:ind w:left="6056" w:hanging="670"/>
      </w:pPr>
    </w:lvl>
    <w:lvl w:ilvl="7">
      <w:start w:val="1"/>
      <w:numFmt w:val="bullet"/>
      <w:lvlText w:val="•"/>
      <w:lvlJc w:val="left"/>
      <w:pPr>
        <w:ind w:left="7042" w:hanging="670"/>
      </w:pPr>
    </w:lvl>
    <w:lvl w:ilvl="8">
      <w:start w:val="1"/>
      <w:numFmt w:val="bullet"/>
      <w:lvlText w:val="•"/>
      <w:lvlJc w:val="left"/>
      <w:pPr>
        <w:ind w:left="8028" w:hanging="670"/>
      </w:pPr>
    </w:lvl>
  </w:abstractNum>
  <w:abstractNum w:abstractNumId="3" w15:restartNumberingAfterBreak="0">
    <w:nsid w:val="29184865"/>
    <w:multiLevelType w:val="multilevel"/>
    <w:tmpl w:val="177A28B2"/>
    <w:lvl w:ilvl="0">
      <w:start w:val="1"/>
      <w:numFmt w:val="bullet"/>
      <w:lvlText w:val="•"/>
      <w:lvlJc w:val="left"/>
      <w:pPr>
        <w:ind w:left="860" w:hanging="721"/>
      </w:pPr>
      <w:rPr>
        <w:rFonts w:ascii="Calibri" w:eastAsia="Calibri" w:hAnsi="Calibri" w:cs="Calibri"/>
        <w:b w:val="0"/>
        <w:sz w:val="22"/>
        <w:szCs w:val="22"/>
      </w:rPr>
    </w:lvl>
    <w:lvl w:ilvl="1">
      <w:start w:val="1"/>
      <w:numFmt w:val="bullet"/>
      <w:lvlText w:val="•"/>
      <w:lvlJc w:val="left"/>
      <w:pPr>
        <w:ind w:left="1774" w:hanging="721"/>
      </w:pPr>
    </w:lvl>
    <w:lvl w:ilvl="2">
      <w:start w:val="1"/>
      <w:numFmt w:val="bullet"/>
      <w:lvlText w:val="•"/>
      <w:lvlJc w:val="left"/>
      <w:pPr>
        <w:ind w:left="2688" w:hanging="720"/>
      </w:pPr>
    </w:lvl>
    <w:lvl w:ilvl="3">
      <w:start w:val="1"/>
      <w:numFmt w:val="bullet"/>
      <w:lvlText w:val="•"/>
      <w:lvlJc w:val="left"/>
      <w:pPr>
        <w:ind w:left="3602" w:hanging="721"/>
      </w:pPr>
    </w:lvl>
    <w:lvl w:ilvl="4">
      <w:start w:val="1"/>
      <w:numFmt w:val="bullet"/>
      <w:lvlText w:val="•"/>
      <w:lvlJc w:val="left"/>
      <w:pPr>
        <w:ind w:left="4516" w:hanging="721"/>
      </w:pPr>
    </w:lvl>
    <w:lvl w:ilvl="5">
      <w:start w:val="1"/>
      <w:numFmt w:val="bullet"/>
      <w:lvlText w:val="•"/>
      <w:lvlJc w:val="left"/>
      <w:pPr>
        <w:ind w:left="5430" w:hanging="721"/>
      </w:pPr>
    </w:lvl>
    <w:lvl w:ilvl="6">
      <w:start w:val="1"/>
      <w:numFmt w:val="bullet"/>
      <w:lvlText w:val="•"/>
      <w:lvlJc w:val="left"/>
      <w:pPr>
        <w:ind w:left="6344" w:hanging="721"/>
      </w:pPr>
    </w:lvl>
    <w:lvl w:ilvl="7">
      <w:start w:val="1"/>
      <w:numFmt w:val="bullet"/>
      <w:lvlText w:val="•"/>
      <w:lvlJc w:val="left"/>
      <w:pPr>
        <w:ind w:left="7258" w:hanging="721"/>
      </w:pPr>
    </w:lvl>
    <w:lvl w:ilvl="8">
      <w:start w:val="1"/>
      <w:numFmt w:val="bullet"/>
      <w:lvlText w:val="•"/>
      <w:lvlJc w:val="left"/>
      <w:pPr>
        <w:ind w:left="8172" w:hanging="721"/>
      </w:pPr>
    </w:lvl>
  </w:abstractNum>
  <w:abstractNum w:abstractNumId="4" w15:restartNumberingAfterBreak="0">
    <w:nsid w:val="2A972CA3"/>
    <w:multiLevelType w:val="hybridMultilevel"/>
    <w:tmpl w:val="6844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05F68"/>
    <w:multiLevelType w:val="multilevel"/>
    <w:tmpl w:val="B2C83388"/>
    <w:lvl w:ilvl="0">
      <w:start w:val="1"/>
      <w:numFmt w:val="bullet"/>
      <w:lvlText w:val="•"/>
      <w:lvlJc w:val="left"/>
      <w:pPr>
        <w:ind w:left="860" w:hanging="721"/>
      </w:pPr>
      <w:rPr>
        <w:rFonts w:ascii="Calibri" w:eastAsia="Calibri" w:hAnsi="Calibri" w:cs="Calibri"/>
        <w:b/>
        <w:sz w:val="22"/>
        <w:szCs w:val="22"/>
      </w:rPr>
    </w:lvl>
    <w:lvl w:ilvl="1">
      <w:start w:val="1"/>
      <w:numFmt w:val="bullet"/>
      <w:lvlText w:val="•"/>
      <w:lvlJc w:val="left"/>
      <w:pPr>
        <w:ind w:left="1774" w:hanging="721"/>
      </w:pPr>
    </w:lvl>
    <w:lvl w:ilvl="2">
      <w:start w:val="1"/>
      <w:numFmt w:val="bullet"/>
      <w:lvlText w:val="•"/>
      <w:lvlJc w:val="left"/>
      <w:pPr>
        <w:ind w:left="2688" w:hanging="720"/>
      </w:pPr>
    </w:lvl>
    <w:lvl w:ilvl="3">
      <w:start w:val="1"/>
      <w:numFmt w:val="bullet"/>
      <w:lvlText w:val="•"/>
      <w:lvlJc w:val="left"/>
      <w:pPr>
        <w:ind w:left="3602" w:hanging="721"/>
      </w:pPr>
    </w:lvl>
    <w:lvl w:ilvl="4">
      <w:start w:val="1"/>
      <w:numFmt w:val="bullet"/>
      <w:lvlText w:val="•"/>
      <w:lvlJc w:val="left"/>
      <w:pPr>
        <w:ind w:left="4516" w:hanging="721"/>
      </w:pPr>
    </w:lvl>
    <w:lvl w:ilvl="5">
      <w:start w:val="1"/>
      <w:numFmt w:val="bullet"/>
      <w:lvlText w:val="•"/>
      <w:lvlJc w:val="left"/>
      <w:pPr>
        <w:ind w:left="5430" w:hanging="721"/>
      </w:pPr>
    </w:lvl>
    <w:lvl w:ilvl="6">
      <w:start w:val="1"/>
      <w:numFmt w:val="bullet"/>
      <w:lvlText w:val="•"/>
      <w:lvlJc w:val="left"/>
      <w:pPr>
        <w:ind w:left="6344" w:hanging="721"/>
      </w:pPr>
    </w:lvl>
    <w:lvl w:ilvl="7">
      <w:start w:val="1"/>
      <w:numFmt w:val="bullet"/>
      <w:lvlText w:val="•"/>
      <w:lvlJc w:val="left"/>
      <w:pPr>
        <w:ind w:left="7258" w:hanging="721"/>
      </w:pPr>
    </w:lvl>
    <w:lvl w:ilvl="8">
      <w:start w:val="1"/>
      <w:numFmt w:val="bullet"/>
      <w:lvlText w:val="•"/>
      <w:lvlJc w:val="left"/>
      <w:pPr>
        <w:ind w:left="8172" w:hanging="721"/>
      </w:pPr>
    </w:lvl>
  </w:abstractNum>
  <w:abstractNum w:abstractNumId="6" w15:restartNumberingAfterBreak="0">
    <w:nsid w:val="3886303E"/>
    <w:multiLevelType w:val="multilevel"/>
    <w:tmpl w:val="CCF203BA"/>
    <w:lvl w:ilvl="0">
      <w:start w:val="1"/>
      <w:numFmt w:val="bullet"/>
      <w:lvlText w:val="-"/>
      <w:lvlJc w:val="left"/>
      <w:pPr>
        <w:ind w:left="859" w:hanging="720"/>
      </w:pPr>
      <w:rPr>
        <w:rFonts w:ascii="Calibri" w:eastAsia="Calibri" w:hAnsi="Calibri" w:cs="Calibri"/>
        <w:b w:val="0"/>
        <w:sz w:val="22"/>
        <w:szCs w:val="22"/>
      </w:rPr>
    </w:lvl>
    <w:lvl w:ilvl="1">
      <w:start w:val="1"/>
      <w:numFmt w:val="bullet"/>
      <w:lvlText w:val="•"/>
      <w:lvlJc w:val="left"/>
      <w:pPr>
        <w:ind w:left="1774" w:hanging="721"/>
      </w:pPr>
    </w:lvl>
    <w:lvl w:ilvl="2">
      <w:start w:val="1"/>
      <w:numFmt w:val="bullet"/>
      <w:lvlText w:val="•"/>
      <w:lvlJc w:val="left"/>
      <w:pPr>
        <w:ind w:left="2688" w:hanging="720"/>
      </w:pPr>
    </w:lvl>
    <w:lvl w:ilvl="3">
      <w:start w:val="1"/>
      <w:numFmt w:val="bullet"/>
      <w:lvlText w:val="•"/>
      <w:lvlJc w:val="left"/>
      <w:pPr>
        <w:ind w:left="3602" w:hanging="721"/>
      </w:pPr>
    </w:lvl>
    <w:lvl w:ilvl="4">
      <w:start w:val="1"/>
      <w:numFmt w:val="bullet"/>
      <w:lvlText w:val="•"/>
      <w:lvlJc w:val="left"/>
      <w:pPr>
        <w:ind w:left="4516" w:hanging="721"/>
      </w:pPr>
    </w:lvl>
    <w:lvl w:ilvl="5">
      <w:start w:val="1"/>
      <w:numFmt w:val="bullet"/>
      <w:lvlText w:val="•"/>
      <w:lvlJc w:val="left"/>
      <w:pPr>
        <w:ind w:left="5430" w:hanging="721"/>
      </w:pPr>
    </w:lvl>
    <w:lvl w:ilvl="6">
      <w:start w:val="1"/>
      <w:numFmt w:val="bullet"/>
      <w:lvlText w:val="•"/>
      <w:lvlJc w:val="left"/>
      <w:pPr>
        <w:ind w:left="6344" w:hanging="721"/>
      </w:pPr>
    </w:lvl>
    <w:lvl w:ilvl="7">
      <w:start w:val="1"/>
      <w:numFmt w:val="bullet"/>
      <w:lvlText w:val="•"/>
      <w:lvlJc w:val="left"/>
      <w:pPr>
        <w:ind w:left="7258" w:hanging="721"/>
      </w:pPr>
    </w:lvl>
    <w:lvl w:ilvl="8">
      <w:start w:val="1"/>
      <w:numFmt w:val="bullet"/>
      <w:lvlText w:val="•"/>
      <w:lvlJc w:val="left"/>
      <w:pPr>
        <w:ind w:left="8172" w:hanging="721"/>
      </w:pPr>
    </w:lvl>
  </w:abstractNum>
  <w:abstractNum w:abstractNumId="7" w15:restartNumberingAfterBreak="0">
    <w:nsid w:val="3C4F6C6F"/>
    <w:multiLevelType w:val="hybridMultilevel"/>
    <w:tmpl w:val="3AB0FB2E"/>
    <w:lvl w:ilvl="0" w:tplc="338E486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3CFB24B4"/>
    <w:multiLevelType w:val="multilevel"/>
    <w:tmpl w:val="9AFEA958"/>
    <w:lvl w:ilvl="0">
      <w:start w:val="2"/>
      <w:numFmt w:val="decimal"/>
      <w:lvlText w:val="%1."/>
      <w:lvlJc w:val="left"/>
      <w:pPr>
        <w:ind w:left="356" w:hanging="218"/>
      </w:pPr>
      <w:rPr>
        <w:rFonts w:ascii="Calibri" w:eastAsia="Calibri" w:hAnsi="Calibri" w:cs="Calibri"/>
        <w:b w:val="0"/>
        <w:sz w:val="22"/>
        <w:szCs w:val="22"/>
      </w:rPr>
    </w:lvl>
    <w:lvl w:ilvl="1">
      <w:start w:val="1"/>
      <w:numFmt w:val="bullet"/>
      <w:lvlText w:val="•"/>
      <w:lvlJc w:val="left"/>
      <w:pPr>
        <w:ind w:left="1324" w:hanging="219"/>
      </w:pPr>
    </w:lvl>
    <w:lvl w:ilvl="2">
      <w:start w:val="1"/>
      <w:numFmt w:val="bullet"/>
      <w:lvlText w:val="•"/>
      <w:lvlJc w:val="left"/>
      <w:pPr>
        <w:ind w:left="2288" w:hanging="219"/>
      </w:pPr>
    </w:lvl>
    <w:lvl w:ilvl="3">
      <w:start w:val="1"/>
      <w:numFmt w:val="bullet"/>
      <w:lvlText w:val="•"/>
      <w:lvlJc w:val="left"/>
      <w:pPr>
        <w:ind w:left="3252" w:hanging="219"/>
      </w:pPr>
    </w:lvl>
    <w:lvl w:ilvl="4">
      <w:start w:val="1"/>
      <w:numFmt w:val="bullet"/>
      <w:lvlText w:val="•"/>
      <w:lvlJc w:val="left"/>
      <w:pPr>
        <w:ind w:left="4216" w:hanging="218"/>
      </w:pPr>
    </w:lvl>
    <w:lvl w:ilvl="5">
      <w:start w:val="1"/>
      <w:numFmt w:val="bullet"/>
      <w:lvlText w:val="•"/>
      <w:lvlJc w:val="left"/>
      <w:pPr>
        <w:ind w:left="5180" w:hanging="219"/>
      </w:pPr>
    </w:lvl>
    <w:lvl w:ilvl="6">
      <w:start w:val="1"/>
      <w:numFmt w:val="bullet"/>
      <w:lvlText w:val="•"/>
      <w:lvlJc w:val="left"/>
      <w:pPr>
        <w:ind w:left="6144" w:hanging="219"/>
      </w:pPr>
    </w:lvl>
    <w:lvl w:ilvl="7">
      <w:start w:val="1"/>
      <w:numFmt w:val="bullet"/>
      <w:lvlText w:val="•"/>
      <w:lvlJc w:val="left"/>
      <w:pPr>
        <w:ind w:left="7108" w:hanging="219"/>
      </w:pPr>
    </w:lvl>
    <w:lvl w:ilvl="8">
      <w:start w:val="1"/>
      <w:numFmt w:val="bullet"/>
      <w:lvlText w:val="•"/>
      <w:lvlJc w:val="left"/>
      <w:pPr>
        <w:ind w:left="8072" w:hanging="218"/>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CD"/>
    <w:rsid w:val="0000596D"/>
    <w:rsid w:val="000B3638"/>
    <w:rsid w:val="000B42BF"/>
    <w:rsid w:val="000B4365"/>
    <w:rsid w:val="000F000D"/>
    <w:rsid w:val="00114D2A"/>
    <w:rsid w:val="00124C77"/>
    <w:rsid w:val="001323CB"/>
    <w:rsid w:val="001478D4"/>
    <w:rsid w:val="0015115A"/>
    <w:rsid w:val="001755DD"/>
    <w:rsid w:val="0017570C"/>
    <w:rsid w:val="00193C2E"/>
    <w:rsid w:val="001A3A5C"/>
    <w:rsid w:val="001C75B7"/>
    <w:rsid w:val="00265A0D"/>
    <w:rsid w:val="00266AC5"/>
    <w:rsid w:val="002B69CC"/>
    <w:rsid w:val="002D24CF"/>
    <w:rsid w:val="00342B3F"/>
    <w:rsid w:val="003D0EAF"/>
    <w:rsid w:val="003E5912"/>
    <w:rsid w:val="003F16CD"/>
    <w:rsid w:val="003F3EE2"/>
    <w:rsid w:val="00470227"/>
    <w:rsid w:val="004E0F6F"/>
    <w:rsid w:val="005345B8"/>
    <w:rsid w:val="0053659B"/>
    <w:rsid w:val="005804D2"/>
    <w:rsid w:val="005A63C5"/>
    <w:rsid w:val="005B38D0"/>
    <w:rsid w:val="006075D8"/>
    <w:rsid w:val="00614160"/>
    <w:rsid w:val="00636B84"/>
    <w:rsid w:val="006517E4"/>
    <w:rsid w:val="00681195"/>
    <w:rsid w:val="006A4AFF"/>
    <w:rsid w:val="006E5334"/>
    <w:rsid w:val="007121F9"/>
    <w:rsid w:val="0074456D"/>
    <w:rsid w:val="007462B3"/>
    <w:rsid w:val="007B7371"/>
    <w:rsid w:val="00814DCE"/>
    <w:rsid w:val="00853CCD"/>
    <w:rsid w:val="008604CE"/>
    <w:rsid w:val="00863EA7"/>
    <w:rsid w:val="00955499"/>
    <w:rsid w:val="00960A2A"/>
    <w:rsid w:val="009B345C"/>
    <w:rsid w:val="009C4A9B"/>
    <w:rsid w:val="00A32AFA"/>
    <w:rsid w:val="00AB66D9"/>
    <w:rsid w:val="00AE6963"/>
    <w:rsid w:val="00B268F8"/>
    <w:rsid w:val="00B71910"/>
    <w:rsid w:val="00B805CF"/>
    <w:rsid w:val="00BD48BE"/>
    <w:rsid w:val="00C20442"/>
    <w:rsid w:val="00CB0578"/>
    <w:rsid w:val="00CB77B0"/>
    <w:rsid w:val="00CE5548"/>
    <w:rsid w:val="00D31011"/>
    <w:rsid w:val="00D5531A"/>
    <w:rsid w:val="00D56F5B"/>
    <w:rsid w:val="00D83180"/>
    <w:rsid w:val="00DF5192"/>
    <w:rsid w:val="00E0042D"/>
    <w:rsid w:val="00E7475E"/>
    <w:rsid w:val="00EA3012"/>
    <w:rsid w:val="00F31987"/>
    <w:rsid w:val="00F73511"/>
    <w:rsid w:val="00F81612"/>
    <w:rsid w:val="00FA29E9"/>
    <w:rsid w:val="00FC4D02"/>
    <w:rsid w:val="00FD0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4F6D"/>
  <w15:docId w15:val="{F48E7952-E9DC-0946-8359-0F9A550F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323C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A3A5C"/>
    <w:rPr>
      <w:b/>
      <w:bCs/>
    </w:rPr>
  </w:style>
  <w:style w:type="character" w:customStyle="1" w:styleId="CommentSubjectChar">
    <w:name w:val="Comment Subject Char"/>
    <w:basedOn w:val="CommentTextChar"/>
    <w:link w:val="CommentSubject"/>
    <w:uiPriority w:val="99"/>
    <w:semiHidden/>
    <w:rsid w:val="001A3A5C"/>
    <w:rPr>
      <w:b/>
      <w:bCs/>
      <w:sz w:val="20"/>
      <w:szCs w:val="20"/>
    </w:rPr>
  </w:style>
  <w:style w:type="paragraph" w:styleId="ListParagraph">
    <w:name w:val="List Paragraph"/>
    <w:basedOn w:val="Normal"/>
    <w:uiPriority w:val="34"/>
    <w:qFormat/>
    <w:rsid w:val="006075D8"/>
    <w:pPr>
      <w:ind w:left="720"/>
      <w:contextualSpacing/>
    </w:pPr>
  </w:style>
  <w:style w:type="paragraph" w:styleId="BalloonText">
    <w:name w:val="Balloon Text"/>
    <w:basedOn w:val="Normal"/>
    <w:link w:val="BalloonTextChar"/>
    <w:uiPriority w:val="99"/>
    <w:semiHidden/>
    <w:unhideWhenUsed/>
    <w:rsid w:val="00607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D8"/>
    <w:rPr>
      <w:rFonts w:ascii="Segoe UI" w:hAnsi="Segoe UI" w:cs="Segoe UI"/>
      <w:sz w:val="18"/>
      <w:szCs w:val="18"/>
    </w:rPr>
  </w:style>
  <w:style w:type="character" w:styleId="FootnoteReference">
    <w:name w:val="footnote reference"/>
    <w:basedOn w:val="DefaultParagraphFont"/>
    <w:uiPriority w:val="99"/>
    <w:semiHidden/>
    <w:unhideWhenUsed/>
    <w:rsid w:val="005B38D0"/>
    <w:rPr>
      <w:vertAlign w:val="superscript"/>
    </w:rPr>
  </w:style>
  <w:style w:type="paragraph" w:styleId="Header">
    <w:name w:val="header"/>
    <w:basedOn w:val="Normal"/>
    <w:link w:val="HeaderChar"/>
    <w:uiPriority w:val="99"/>
    <w:unhideWhenUsed/>
    <w:rsid w:val="005A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C5"/>
  </w:style>
  <w:style w:type="paragraph" w:styleId="Footer">
    <w:name w:val="footer"/>
    <w:basedOn w:val="Normal"/>
    <w:link w:val="FooterChar"/>
    <w:uiPriority w:val="99"/>
    <w:unhideWhenUsed/>
    <w:rsid w:val="005A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C5"/>
  </w:style>
  <w:style w:type="paragraph" w:styleId="Revision">
    <w:name w:val="Revision"/>
    <w:hidden/>
    <w:uiPriority w:val="99"/>
    <w:semiHidden/>
    <w:rsid w:val="00636B84"/>
    <w:pPr>
      <w:spacing w:after="0" w:line="240" w:lineRule="auto"/>
    </w:pPr>
  </w:style>
  <w:style w:type="character" w:styleId="Hyperlink">
    <w:name w:val="Hyperlink"/>
    <w:basedOn w:val="DefaultParagraphFont"/>
    <w:uiPriority w:val="99"/>
    <w:unhideWhenUsed/>
    <w:rsid w:val="00614160"/>
    <w:rPr>
      <w:color w:val="0000FF" w:themeColor="hyperlink"/>
      <w:u w:val="single"/>
    </w:rPr>
  </w:style>
  <w:style w:type="character" w:styleId="UnresolvedMention">
    <w:name w:val="Unresolved Mention"/>
    <w:basedOn w:val="DefaultParagraphFont"/>
    <w:uiPriority w:val="99"/>
    <w:semiHidden/>
    <w:unhideWhenUsed/>
    <w:rsid w:val="00614160"/>
    <w:rPr>
      <w:color w:val="605E5C"/>
      <w:shd w:val="clear" w:color="auto" w:fill="E1DFDD"/>
    </w:rPr>
  </w:style>
  <w:style w:type="character" w:styleId="FollowedHyperlink">
    <w:name w:val="FollowedHyperlink"/>
    <w:basedOn w:val="DefaultParagraphFont"/>
    <w:uiPriority w:val="99"/>
    <w:semiHidden/>
    <w:unhideWhenUsed/>
    <w:rsid w:val="00863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59821">
      <w:bodyDiv w:val="1"/>
      <w:marLeft w:val="0"/>
      <w:marRight w:val="0"/>
      <w:marTop w:val="0"/>
      <w:marBottom w:val="0"/>
      <w:divBdr>
        <w:top w:val="none" w:sz="0" w:space="0" w:color="auto"/>
        <w:left w:val="none" w:sz="0" w:space="0" w:color="auto"/>
        <w:bottom w:val="none" w:sz="0" w:space="0" w:color="auto"/>
        <w:right w:val="none" w:sz="0" w:space="0" w:color="auto"/>
      </w:divBdr>
    </w:div>
    <w:div w:id="1271551006">
      <w:bodyDiv w:val="1"/>
      <w:marLeft w:val="0"/>
      <w:marRight w:val="0"/>
      <w:marTop w:val="0"/>
      <w:marBottom w:val="0"/>
      <w:divBdr>
        <w:top w:val="none" w:sz="0" w:space="0" w:color="auto"/>
        <w:left w:val="none" w:sz="0" w:space="0" w:color="auto"/>
        <w:bottom w:val="none" w:sz="0" w:space="0" w:color="auto"/>
        <w:right w:val="none" w:sz="0" w:space="0" w:color="auto"/>
      </w:divBdr>
    </w:div>
    <w:div w:id="144238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Bohn</dc:creator>
  <cp:lastModifiedBy>Karina Bohn</cp:lastModifiedBy>
  <cp:revision>2</cp:revision>
  <dcterms:created xsi:type="dcterms:W3CDTF">2021-09-27T18:37:00Z</dcterms:created>
  <dcterms:modified xsi:type="dcterms:W3CDTF">2021-09-27T18:37:00Z</dcterms:modified>
</cp:coreProperties>
</file>